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9D83" w14:textId="77CCFE5A" w:rsidR="002230B7" w:rsidRPr="002230B7" w:rsidRDefault="002230B7" w:rsidP="002230B7">
      <w:pPr>
        <w:spacing w:after="0"/>
        <w:rPr>
          <w:b/>
          <w:bCs/>
        </w:rPr>
      </w:pPr>
      <w:r w:rsidRPr="002230B7">
        <w:rPr>
          <w:b/>
          <w:bCs/>
        </w:rPr>
        <w:t>Book My Vaccine: Frequently Asked Questions (FAQ) for providers</w:t>
      </w:r>
    </w:p>
    <w:p w14:paraId="4F22CE35" w14:textId="77777777" w:rsidR="008A606F" w:rsidRDefault="008A606F" w:rsidP="002230B7">
      <w:pPr>
        <w:spacing w:after="0"/>
        <w:rPr>
          <w:b/>
          <w:bCs/>
        </w:rPr>
      </w:pPr>
    </w:p>
    <w:p w14:paraId="6A4B147F" w14:textId="064C547D" w:rsidR="002230B7" w:rsidRPr="008A606F" w:rsidRDefault="00557784" w:rsidP="002230B7">
      <w:pPr>
        <w:spacing w:after="0"/>
        <w:rPr>
          <w:b/>
          <w:bCs/>
        </w:rPr>
      </w:pPr>
      <w:r w:rsidRPr="002230B7">
        <w:rPr>
          <w:b/>
          <w:bCs/>
        </w:rPr>
        <w:t>Addition of MMR, Tdap</w:t>
      </w:r>
      <w:r w:rsidR="002230B7" w:rsidRPr="002230B7">
        <w:rPr>
          <w:b/>
          <w:bCs/>
        </w:rPr>
        <w:t xml:space="preserve"> (Boostrix)</w:t>
      </w:r>
      <w:r w:rsidRPr="002230B7">
        <w:rPr>
          <w:b/>
          <w:bCs/>
        </w:rPr>
        <w:t xml:space="preserve">, and </w:t>
      </w:r>
      <w:r w:rsidR="002230B7" w:rsidRPr="002230B7">
        <w:rPr>
          <w:b/>
          <w:bCs/>
        </w:rPr>
        <w:t>vaccine recommended during p</w:t>
      </w:r>
      <w:r w:rsidRPr="002230B7">
        <w:rPr>
          <w:b/>
          <w:bCs/>
        </w:rPr>
        <w:t>regnancy</w:t>
      </w:r>
    </w:p>
    <w:p w14:paraId="416B3644" w14:textId="36F20154" w:rsidR="00557784" w:rsidRDefault="00AD23A8" w:rsidP="0055778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From 18 May,</w:t>
      </w:r>
      <w:r w:rsidR="00557784">
        <w:rPr>
          <w:rFonts w:ascii="Segoe UI" w:hAnsi="Segoe UI" w:cs="Segoe UI"/>
          <w:sz w:val="20"/>
          <w:szCs w:val="20"/>
        </w:rPr>
        <w:t xml:space="preserve"> Book My Vaccine </w:t>
      </w:r>
      <w:r>
        <w:rPr>
          <w:rFonts w:ascii="Segoe UI" w:hAnsi="Segoe UI" w:cs="Segoe UI"/>
          <w:sz w:val="20"/>
          <w:szCs w:val="20"/>
        </w:rPr>
        <w:t>was updated to</w:t>
      </w:r>
      <w:r w:rsidR="005C527E">
        <w:rPr>
          <w:rFonts w:ascii="Segoe UI" w:hAnsi="Segoe UI" w:cs="Segoe UI"/>
          <w:sz w:val="20"/>
          <w:szCs w:val="20"/>
        </w:rPr>
        <w:t xml:space="preserve"> </w:t>
      </w:r>
      <w:r w:rsidR="008A606F">
        <w:rPr>
          <w:rFonts w:ascii="Segoe UI" w:hAnsi="Segoe UI" w:cs="Segoe UI"/>
          <w:sz w:val="20"/>
          <w:szCs w:val="20"/>
        </w:rPr>
        <w:t xml:space="preserve">enable </w:t>
      </w:r>
      <w:r w:rsidR="005C527E">
        <w:rPr>
          <w:rFonts w:ascii="Segoe UI" w:hAnsi="Segoe UI" w:cs="Segoe UI"/>
          <w:sz w:val="20"/>
          <w:szCs w:val="20"/>
        </w:rPr>
        <w:t xml:space="preserve">you </w:t>
      </w:r>
      <w:r>
        <w:rPr>
          <w:rFonts w:ascii="Segoe UI" w:hAnsi="Segoe UI" w:cs="Segoe UI"/>
          <w:sz w:val="20"/>
          <w:szCs w:val="20"/>
        </w:rPr>
        <w:t>to</w:t>
      </w:r>
      <w:r w:rsidR="00557784">
        <w:rPr>
          <w:rFonts w:ascii="Segoe UI" w:hAnsi="Segoe UI" w:cs="Segoe UI"/>
          <w:sz w:val="20"/>
          <w:szCs w:val="20"/>
        </w:rPr>
        <w:t xml:space="preserve"> add vaccine types at </w:t>
      </w:r>
      <w:r w:rsidR="005C527E">
        <w:rPr>
          <w:rFonts w:ascii="Segoe UI" w:hAnsi="Segoe UI" w:cs="Segoe UI"/>
          <w:sz w:val="20"/>
          <w:szCs w:val="20"/>
        </w:rPr>
        <w:t xml:space="preserve">your </w:t>
      </w:r>
      <w:r w:rsidR="00557784">
        <w:rPr>
          <w:rFonts w:ascii="Segoe UI" w:hAnsi="Segoe UI" w:cs="Segoe UI"/>
          <w:sz w:val="20"/>
          <w:szCs w:val="20"/>
        </w:rPr>
        <w:t xml:space="preserve">location(s). This means </w:t>
      </w:r>
      <w:r w:rsidR="005C527E">
        <w:rPr>
          <w:rFonts w:ascii="Segoe UI" w:hAnsi="Segoe UI" w:cs="Segoe UI"/>
          <w:sz w:val="20"/>
          <w:szCs w:val="20"/>
        </w:rPr>
        <w:t xml:space="preserve">that you </w:t>
      </w:r>
      <w:r w:rsidR="00557784">
        <w:rPr>
          <w:rFonts w:ascii="Segoe UI" w:hAnsi="Segoe UI" w:cs="Segoe UI"/>
          <w:sz w:val="20"/>
          <w:szCs w:val="20"/>
        </w:rPr>
        <w:t xml:space="preserve">can manage the vaccines that </w:t>
      </w:r>
      <w:r w:rsidR="005C527E">
        <w:rPr>
          <w:rFonts w:ascii="Segoe UI" w:hAnsi="Segoe UI" w:cs="Segoe UI"/>
          <w:sz w:val="20"/>
          <w:szCs w:val="20"/>
        </w:rPr>
        <w:t xml:space="preserve">you </w:t>
      </w:r>
      <w:r w:rsidR="00557784">
        <w:rPr>
          <w:rFonts w:ascii="Segoe UI" w:hAnsi="Segoe UI" w:cs="Segoe UI"/>
          <w:sz w:val="20"/>
          <w:szCs w:val="20"/>
        </w:rPr>
        <w:t xml:space="preserve">offer in each appointment schedule. </w:t>
      </w:r>
    </w:p>
    <w:p w14:paraId="249E906B" w14:textId="1568D73C" w:rsidR="00557784" w:rsidRDefault="00557784" w:rsidP="0055778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following vaccines </w:t>
      </w:r>
      <w:r w:rsidR="00027721">
        <w:rPr>
          <w:rFonts w:ascii="Segoe UI" w:hAnsi="Segoe UI" w:cs="Segoe UI"/>
          <w:sz w:val="20"/>
          <w:szCs w:val="20"/>
        </w:rPr>
        <w:t>were</w:t>
      </w:r>
      <w:r w:rsidR="0012502E">
        <w:rPr>
          <w:rFonts w:ascii="Segoe UI" w:hAnsi="Segoe UI" w:cs="Segoe UI"/>
          <w:sz w:val="20"/>
          <w:szCs w:val="20"/>
        </w:rPr>
        <w:t xml:space="preserve"> made</w:t>
      </w:r>
      <w:r>
        <w:rPr>
          <w:rFonts w:ascii="Segoe UI" w:hAnsi="Segoe UI" w:cs="Segoe UI"/>
          <w:sz w:val="20"/>
          <w:szCs w:val="20"/>
        </w:rPr>
        <w:t xml:space="preserve"> available </w:t>
      </w:r>
      <w:r w:rsidR="0012502E">
        <w:rPr>
          <w:rFonts w:ascii="Segoe UI" w:hAnsi="Segoe UI" w:cs="Segoe UI"/>
          <w:sz w:val="20"/>
          <w:szCs w:val="20"/>
        </w:rPr>
        <w:t xml:space="preserve">for </w:t>
      </w:r>
      <w:r w:rsidR="005C527E">
        <w:rPr>
          <w:rFonts w:ascii="Segoe UI" w:hAnsi="Segoe UI" w:cs="Segoe UI"/>
          <w:sz w:val="20"/>
          <w:szCs w:val="20"/>
        </w:rPr>
        <w:t>you to add to your existing appointment schedules:</w:t>
      </w:r>
    </w:p>
    <w:p w14:paraId="227F83C1" w14:textId="04C2134F" w:rsidR="00557784" w:rsidRDefault="00557784" w:rsidP="00557784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MMR (13 years and over)</w:t>
      </w:r>
    </w:p>
    <w:p w14:paraId="246B7CB7" w14:textId="351640C4" w:rsidR="00557784" w:rsidRDefault="00557784" w:rsidP="00557784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Funded Boostrix (13 years and over)</w:t>
      </w:r>
    </w:p>
    <w:p w14:paraId="31BF7F30" w14:textId="14CFD94C" w:rsidR="00557784" w:rsidRDefault="00557784" w:rsidP="00557784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Privately funded Boostrix (1</w:t>
      </w:r>
      <w:r w:rsidR="0012502E">
        <w:rPr>
          <w:rFonts w:ascii="Segoe UI" w:hAnsi="Segoe UI" w:cs="Segoe UI"/>
          <w:sz w:val="20"/>
          <w:szCs w:val="20"/>
        </w:rPr>
        <w:t>3</w:t>
      </w:r>
      <w:r>
        <w:rPr>
          <w:rFonts w:ascii="Segoe UI" w:hAnsi="Segoe UI" w:cs="Segoe UI"/>
          <w:sz w:val="20"/>
          <w:szCs w:val="20"/>
        </w:rPr>
        <w:t xml:space="preserve"> years and over)</w:t>
      </w:r>
    </w:p>
    <w:p w14:paraId="7955A898" w14:textId="77777777" w:rsidR="00C8466A" w:rsidRDefault="00C8466A" w:rsidP="00C8466A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Pregnancy vaccines (Boostrix + flu + COVID-19)</w:t>
      </w:r>
    </w:p>
    <w:p w14:paraId="66029559" w14:textId="04D00245" w:rsidR="00557784" w:rsidRDefault="00557784" w:rsidP="00557784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Pregnancy vaccines (Boostrix + flu)</w:t>
      </w:r>
    </w:p>
    <w:p w14:paraId="1576C0E3" w14:textId="20650E9B" w:rsidR="00557784" w:rsidRDefault="00557784" w:rsidP="00557784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Pregnancy vaccines (Boostrix + COVID-19)</w:t>
      </w:r>
    </w:p>
    <w:p w14:paraId="4236A7CA" w14:textId="7C38F0CB" w:rsidR="005A432D" w:rsidRDefault="0053300C" w:rsidP="00D20196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Note</w:t>
      </w:r>
      <w:r w:rsidR="005A432D">
        <w:rPr>
          <w:rFonts w:ascii="Segoe UI" w:hAnsi="Segoe UI" w:cs="Segoe UI"/>
          <w:sz w:val="20"/>
          <w:szCs w:val="20"/>
        </w:rPr>
        <w:t>s</w:t>
      </w:r>
      <w:r w:rsidR="00557784" w:rsidRPr="00304135">
        <w:rPr>
          <w:rFonts w:ascii="Segoe UI" w:hAnsi="Segoe UI" w:cs="Segoe UI"/>
          <w:sz w:val="20"/>
          <w:szCs w:val="20"/>
        </w:rPr>
        <w:t>:</w:t>
      </w:r>
      <w:r w:rsidR="00557784">
        <w:rPr>
          <w:rFonts w:ascii="Segoe UI" w:hAnsi="Segoe UI" w:cs="Segoe UI"/>
          <w:sz w:val="20"/>
          <w:szCs w:val="20"/>
        </w:rPr>
        <w:t xml:space="preserve"> </w:t>
      </w:r>
    </w:p>
    <w:p w14:paraId="0143EA61" w14:textId="631179FD" w:rsidR="00557784" w:rsidRPr="00B5261E" w:rsidRDefault="005A432D" w:rsidP="00B5261E">
      <w:pPr>
        <w:pStyle w:val="ListParagraph"/>
        <w:numPr>
          <w:ilvl w:val="0"/>
          <w:numId w:val="9"/>
        </w:numPr>
        <w:spacing w:after="0"/>
        <w:rPr>
          <w:rFonts w:ascii="Segoe UI" w:hAnsi="Segoe UI" w:cs="Segoe UI"/>
          <w:sz w:val="20"/>
          <w:szCs w:val="20"/>
        </w:rPr>
      </w:pPr>
      <w:r w:rsidRPr="00B5261E">
        <w:rPr>
          <w:rFonts w:ascii="Segoe UI" w:hAnsi="Segoe UI" w:cs="Segoe UI"/>
          <w:sz w:val="20"/>
          <w:szCs w:val="20"/>
        </w:rPr>
        <w:t>A</w:t>
      </w:r>
      <w:r w:rsidR="00557784" w:rsidRPr="00B5261E">
        <w:rPr>
          <w:rFonts w:ascii="Segoe UI" w:hAnsi="Segoe UI" w:cs="Segoe UI"/>
          <w:sz w:val="20"/>
          <w:szCs w:val="20"/>
        </w:rPr>
        <w:t xml:space="preserve">ppointments for the above vaccines will not be made available to consumers until </w:t>
      </w:r>
      <w:r w:rsidR="009428A6" w:rsidRPr="00B5261E">
        <w:rPr>
          <w:rFonts w:ascii="Segoe UI" w:hAnsi="Segoe UI" w:cs="Segoe UI"/>
          <w:sz w:val="20"/>
          <w:szCs w:val="20"/>
        </w:rPr>
        <w:t>mid-</w:t>
      </w:r>
      <w:r w:rsidR="00557784" w:rsidRPr="00B5261E">
        <w:rPr>
          <w:rFonts w:ascii="Segoe UI" w:hAnsi="Segoe UI" w:cs="Segoe UI"/>
          <w:sz w:val="20"/>
          <w:szCs w:val="20"/>
        </w:rPr>
        <w:t xml:space="preserve">June when the relevant changes are made on the Book My Vaccine </w:t>
      </w:r>
      <w:r w:rsidR="009428A6" w:rsidRPr="00B5261E">
        <w:rPr>
          <w:rFonts w:ascii="Segoe UI" w:hAnsi="Segoe UI" w:cs="Segoe UI"/>
          <w:sz w:val="20"/>
          <w:szCs w:val="20"/>
        </w:rPr>
        <w:t>w</w:t>
      </w:r>
      <w:r w:rsidR="00557784" w:rsidRPr="00B5261E">
        <w:rPr>
          <w:rFonts w:ascii="Segoe UI" w:hAnsi="Segoe UI" w:cs="Segoe UI"/>
          <w:sz w:val="20"/>
          <w:szCs w:val="20"/>
        </w:rPr>
        <w:t xml:space="preserve">ebsite. </w:t>
      </w:r>
    </w:p>
    <w:p w14:paraId="2239FF08" w14:textId="1E476C6E" w:rsidR="005C527E" w:rsidRPr="008A606F" w:rsidRDefault="005C527E" w:rsidP="005C527E">
      <w:pPr>
        <w:pStyle w:val="ListParagraph"/>
        <w:numPr>
          <w:ilvl w:val="0"/>
          <w:numId w:val="9"/>
        </w:numPr>
        <w:spacing w:after="0"/>
        <w:rPr>
          <w:rFonts w:ascii="Segoe UI" w:hAnsi="Segoe UI" w:cs="Segoe UI"/>
          <w:sz w:val="20"/>
          <w:szCs w:val="20"/>
        </w:rPr>
      </w:pPr>
      <w:r w:rsidRPr="008A606F">
        <w:rPr>
          <w:rFonts w:ascii="Segoe UI" w:hAnsi="Segoe UI" w:cs="Segoe UI"/>
          <w:sz w:val="20"/>
          <w:szCs w:val="20"/>
        </w:rPr>
        <w:t>Existing users</w:t>
      </w:r>
      <w:r w:rsidR="008A606F" w:rsidRPr="008A606F">
        <w:rPr>
          <w:rFonts w:ascii="Segoe UI" w:hAnsi="Segoe UI" w:cs="Segoe UI"/>
          <w:sz w:val="20"/>
          <w:szCs w:val="20"/>
        </w:rPr>
        <w:t xml:space="preserve"> at your site</w:t>
      </w:r>
      <w:r w:rsidRPr="008A606F">
        <w:rPr>
          <w:rFonts w:ascii="Segoe UI" w:hAnsi="Segoe UI" w:cs="Segoe UI"/>
          <w:sz w:val="20"/>
          <w:szCs w:val="20"/>
        </w:rPr>
        <w:t xml:space="preserve"> with site admin access can add any of the above vaccines to existing appointment schedules only. If you need to create a new appointment schedule, this must be requested by emailing </w:t>
      </w:r>
      <w:hyperlink r:id="rId6" w:history="1">
        <w:r w:rsidRPr="008A606F">
          <w:rPr>
            <w:rStyle w:val="Hyperlink"/>
            <w:rFonts w:ascii="Segoe UI" w:hAnsi="Segoe UI" w:cs="Segoe UI"/>
            <w:sz w:val="20"/>
            <w:szCs w:val="20"/>
          </w:rPr>
          <w:t>help@imms.min.health.nz</w:t>
        </w:r>
      </w:hyperlink>
      <w:r w:rsidRPr="008A606F">
        <w:rPr>
          <w:rFonts w:ascii="Segoe UI" w:hAnsi="Segoe UI" w:cs="Segoe UI"/>
          <w:sz w:val="20"/>
          <w:szCs w:val="20"/>
        </w:rPr>
        <w:t xml:space="preserve">.  </w:t>
      </w:r>
    </w:p>
    <w:p w14:paraId="51FC6308" w14:textId="77777777" w:rsidR="00D20196" w:rsidRDefault="00D20196" w:rsidP="00D20196">
      <w:pPr>
        <w:spacing w:after="0"/>
        <w:rPr>
          <w:rFonts w:ascii="Segoe UI" w:hAnsi="Segoe UI" w:cs="Segoe UI"/>
          <w:sz w:val="20"/>
          <w:szCs w:val="20"/>
        </w:rPr>
      </w:pPr>
    </w:p>
    <w:p w14:paraId="32642223" w14:textId="16DFABF0" w:rsidR="00E57B86" w:rsidRDefault="00D05AFE" w:rsidP="00E57B86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Why does Boostrix have a funded and privately funded option?</w:t>
      </w:r>
    </w:p>
    <w:p w14:paraId="1DD3CF49" w14:textId="77777777" w:rsidR="0085355E" w:rsidRPr="00F66CC5" w:rsidRDefault="0085355E" w:rsidP="00E57B86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64DAF320" w14:textId="4680A5CF" w:rsidR="00A71B0C" w:rsidRDefault="00805AA9" w:rsidP="00E57B86">
      <w:pPr>
        <w:spacing w:after="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These are </w:t>
      </w:r>
      <w:r w:rsidR="00A146E8">
        <w:rPr>
          <w:rFonts w:ascii="Segoe UI" w:hAnsi="Segoe UI" w:cs="Segoe UI"/>
          <w:bCs/>
          <w:sz w:val="20"/>
          <w:szCs w:val="20"/>
        </w:rPr>
        <w:t xml:space="preserve">options </w:t>
      </w:r>
      <w:r>
        <w:rPr>
          <w:rFonts w:ascii="Segoe UI" w:hAnsi="Segoe UI" w:cs="Segoe UI"/>
          <w:bCs/>
          <w:sz w:val="20"/>
          <w:szCs w:val="20"/>
        </w:rPr>
        <w:t xml:space="preserve">available to provide flexibility to </w:t>
      </w:r>
      <w:r w:rsidR="005C527E">
        <w:rPr>
          <w:rFonts w:ascii="Segoe UI" w:hAnsi="Segoe UI" w:cs="Segoe UI"/>
          <w:bCs/>
          <w:sz w:val="20"/>
          <w:szCs w:val="20"/>
        </w:rPr>
        <w:t>you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="00DD0481">
        <w:rPr>
          <w:rFonts w:ascii="Segoe UI" w:hAnsi="Segoe UI" w:cs="Segoe UI"/>
          <w:bCs/>
          <w:sz w:val="20"/>
          <w:szCs w:val="20"/>
        </w:rPr>
        <w:t xml:space="preserve">so that </w:t>
      </w:r>
      <w:r w:rsidR="005C527E">
        <w:rPr>
          <w:rFonts w:ascii="Segoe UI" w:hAnsi="Segoe UI" w:cs="Segoe UI"/>
          <w:bCs/>
          <w:sz w:val="20"/>
          <w:szCs w:val="20"/>
        </w:rPr>
        <w:t xml:space="preserve">you </w:t>
      </w:r>
      <w:r w:rsidR="00DD0481">
        <w:rPr>
          <w:rFonts w:ascii="Segoe UI" w:hAnsi="Segoe UI" w:cs="Segoe UI"/>
          <w:bCs/>
          <w:sz w:val="20"/>
          <w:szCs w:val="20"/>
        </w:rPr>
        <w:t>can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="00DD0481">
        <w:rPr>
          <w:rFonts w:ascii="Segoe UI" w:hAnsi="Segoe UI" w:cs="Segoe UI"/>
          <w:bCs/>
          <w:sz w:val="20"/>
          <w:szCs w:val="20"/>
        </w:rPr>
        <w:t>select the</w:t>
      </w:r>
      <w:r w:rsidR="00A146E8">
        <w:rPr>
          <w:rFonts w:ascii="Segoe UI" w:hAnsi="Segoe UI" w:cs="Segoe UI"/>
          <w:bCs/>
          <w:sz w:val="20"/>
          <w:szCs w:val="20"/>
        </w:rPr>
        <w:t xml:space="preserve"> </w:t>
      </w:r>
      <w:r w:rsidR="00DD0481">
        <w:rPr>
          <w:rFonts w:ascii="Segoe UI" w:hAnsi="Segoe UI" w:cs="Segoe UI"/>
          <w:bCs/>
          <w:sz w:val="20"/>
          <w:szCs w:val="20"/>
        </w:rPr>
        <w:t>vaccine type that</w:t>
      </w:r>
      <w:r w:rsidR="00A146E8">
        <w:rPr>
          <w:rFonts w:ascii="Segoe UI" w:hAnsi="Segoe UI" w:cs="Segoe UI"/>
          <w:bCs/>
          <w:sz w:val="20"/>
          <w:szCs w:val="20"/>
        </w:rPr>
        <w:t xml:space="preserve"> align</w:t>
      </w:r>
      <w:r w:rsidR="00DD0481">
        <w:rPr>
          <w:rFonts w:ascii="Segoe UI" w:hAnsi="Segoe UI" w:cs="Segoe UI"/>
          <w:bCs/>
          <w:sz w:val="20"/>
          <w:szCs w:val="20"/>
        </w:rPr>
        <w:t>s</w:t>
      </w:r>
      <w:r w:rsidR="00A146E8">
        <w:rPr>
          <w:rFonts w:ascii="Segoe UI" w:hAnsi="Segoe UI" w:cs="Segoe UI"/>
          <w:bCs/>
          <w:sz w:val="20"/>
          <w:szCs w:val="20"/>
        </w:rPr>
        <w:t xml:space="preserve"> with </w:t>
      </w:r>
      <w:r w:rsidR="00DD0481">
        <w:rPr>
          <w:rFonts w:ascii="Segoe UI" w:hAnsi="Segoe UI" w:cs="Segoe UI"/>
          <w:bCs/>
          <w:sz w:val="20"/>
          <w:szCs w:val="20"/>
        </w:rPr>
        <w:t xml:space="preserve">what </w:t>
      </w:r>
      <w:r w:rsidR="005C527E">
        <w:rPr>
          <w:rFonts w:ascii="Segoe UI" w:hAnsi="Segoe UI" w:cs="Segoe UI"/>
          <w:bCs/>
          <w:sz w:val="20"/>
          <w:szCs w:val="20"/>
        </w:rPr>
        <w:t xml:space="preserve">your site </w:t>
      </w:r>
      <w:r w:rsidR="00DD0481">
        <w:rPr>
          <w:rFonts w:ascii="Segoe UI" w:hAnsi="Segoe UI" w:cs="Segoe UI"/>
          <w:bCs/>
          <w:sz w:val="20"/>
          <w:szCs w:val="20"/>
        </w:rPr>
        <w:t>offer</w:t>
      </w:r>
      <w:r w:rsidR="005C527E">
        <w:rPr>
          <w:rFonts w:ascii="Segoe UI" w:hAnsi="Segoe UI" w:cs="Segoe UI"/>
          <w:bCs/>
          <w:sz w:val="20"/>
          <w:szCs w:val="20"/>
        </w:rPr>
        <w:t>s</w:t>
      </w:r>
      <w:r w:rsidR="00DD0481">
        <w:rPr>
          <w:rFonts w:ascii="Segoe UI" w:hAnsi="Segoe UI" w:cs="Segoe UI"/>
          <w:bCs/>
          <w:sz w:val="20"/>
          <w:szCs w:val="20"/>
        </w:rPr>
        <w:t xml:space="preserve"> consumers</w:t>
      </w:r>
      <w:r w:rsidR="00A146E8">
        <w:rPr>
          <w:rFonts w:ascii="Segoe UI" w:hAnsi="Segoe UI" w:cs="Segoe UI"/>
          <w:bCs/>
          <w:sz w:val="20"/>
          <w:szCs w:val="20"/>
        </w:rPr>
        <w:t>.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="00D65EFD">
        <w:rPr>
          <w:rFonts w:ascii="Segoe UI" w:hAnsi="Segoe UI" w:cs="Segoe UI"/>
          <w:bCs/>
          <w:sz w:val="20"/>
          <w:szCs w:val="20"/>
        </w:rPr>
        <w:t>If</w:t>
      </w:r>
      <w:r w:rsidR="005C527E">
        <w:rPr>
          <w:rFonts w:ascii="Segoe UI" w:hAnsi="Segoe UI" w:cs="Segoe UI"/>
          <w:bCs/>
          <w:sz w:val="20"/>
          <w:szCs w:val="20"/>
        </w:rPr>
        <w:t xml:space="preserve"> you </w:t>
      </w:r>
      <w:r w:rsidR="003F46E7">
        <w:rPr>
          <w:rFonts w:ascii="Segoe UI" w:hAnsi="Segoe UI" w:cs="Segoe UI"/>
          <w:bCs/>
          <w:sz w:val="20"/>
          <w:szCs w:val="20"/>
        </w:rPr>
        <w:t xml:space="preserve">only </w:t>
      </w:r>
      <w:r w:rsidR="006545DC">
        <w:rPr>
          <w:rFonts w:ascii="Segoe UI" w:hAnsi="Segoe UI" w:cs="Segoe UI"/>
          <w:bCs/>
          <w:sz w:val="20"/>
          <w:szCs w:val="20"/>
        </w:rPr>
        <w:t>add</w:t>
      </w:r>
      <w:r w:rsidR="005C527E">
        <w:rPr>
          <w:rFonts w:ascii="Segoe UI" w:hAnsi="Segoe UI" w:cs="Segoe UI"/>
          <w:bCs/>
          <w:sz w:val="20"/>
          <w:szCs w:val="20"/>
        </w:rPr>
        <w:t xml:space="preserve"> </w:t>
      </w:r>
      <w:r w:rsidR="006545DC">
        <w:rPr>
          <w:rFonts w:ascii="Segoe UI" w:hAnsi="Segoe UI" w:cs="Segoe UI"/>
          <w:bCs/>
          <w:sz w:val="20"/>
          <w:szCs w:val="20"/>
        </w:rPr>
        <w:t xml:space="preserve">the </w:t>
      </w:r>
      <w:r w:rsidR="003F46E7">
        <w:rPr>
          <w:rFonts w:ascii="Segoe UI" w:hAnsi="Segoe UI" w:cs="Segoe UI"/>
          <w:bCs/>
          <w:sz w:val="20"/>
          <w:szCs w:val="20"/>
        </w:rPr>
        <w:t>‘Funded Boostrix (13 years and over)’ as a vaccine supply</w:t>
      </w:r>
      <w:r w:rsidR="00C940D9">
        <w:rPr>
          <w:rFonts w:ascii="Segoe UI" w:hAnsi="Segoe UI" w:cs="Segoe UI"/>
          <w:bCs/>
          <w:sz w:val="20"/>
          <w:szCs w:val="20"/>
        </w:rPr>
        <w:t xml:space="preserve">, </w:t>
      </w:r>
      <w:r w:rsidR="005C527E">
        <w:rPr>
          <w:rFonts w:ascii="Segoe UI" w:hAnsi="Segoe UI" w:cs="Segoe UI"/>
          <w:bCs/>
          <w:sz w:val="20"/>
          <w:szCs w:val="20"/>
        </w:rPr>
        <w:t xml:space="preserve">your </w:t>
      </w:r>
      <w:r w:rsidR="0058391B">
        <w:rPr>
          <w:rFonts w:ascii="Segoe UI" w:hAnsi="Segoe UI" w:cs="Segoe UI"/>
          <w:bCs/>
          <w:sz w:val="20"/>
          <w:szCs w:val="20"/>
        </w:rPr>
        <w:t xml:space="preserve">site will only display to consumers who select ‘I </w:t>
      </w:r>
      <w:r w:rsidR="006545DC">
        <w:rPr>
          <w:rFonts w:ascii="Segoe UI" w:hAnsi="Segoe UI" w:cs="Segoe UI"/>
          <w:bCs/>
          <w:sz w:val="20"/>
          <w:szCs w:val="20"/>
        </w:rPr>
        <w:t>expect this vaccine will be free’.</w:t>
      </w:r>
      <w:r w:rsidR="00C940D9">
        <w:rPr>
          <w:rFonts w:ascii="Segoe UI" w:hAnsi="Segoe UI" w:cs="Segoe UI"/>
          <w:bCs/>
          <w:sz w:val="20"/>
          <w:szCs w:val="20"/>
        </w:rPr>
        <w:t xml:space="preserve"> If </w:t>
      </w:r>
      <w:r w:rsidR="005C527E">
        <w:rPr>
          <w:rFonts w:ascii="Segoe UI" w:hAnsi="Segoe UI" w:cs="Segoe UI"/>
          <w:bCs/>
          <w:sz w:val="20"/>
          <w:szCs w:val="20"/>
        </w:rPr>
        <w:t xml:space="preserve">you </w:t>
      </w:r>
      <w:r w:rsidR="00C940D9">
        <w:rPr>
          <w:rFonts w:ascii="Segoe UI" w:hAnsi="Segoe UI" w:cs="Segoe UI"/>
          <w:bCs/>
          <w:sz w:val="20"/>
          <w:szCs w:val="20"/>
        </w:rPr>
        <w:t xml:space="preserve">also add </w:t>
      </w:r>
      <w:r w:rsidR="001C2AB6">
        <w:rPr>
          <w:rFonts w:ascii="Segoe UI" w:hAnsi="Segoe UI" w:cs="Segoe UI"/>
          <w:bCs/>
          <w:sz w:val="20"/>
          <w:szCs w:val="20"/>
        </w:rPr>
        <w:t xml:space="preserve">‘Privately funded Boostrix (13 years and over)’ as a vaccine supply, </w:t>
      </w:r>
      <w:r w:rsidR="005C527E">
        <w:rPr>
          <w:rFonts w:ascii="Segoe UI" w:hAnsi="Segoe UI" w:cs="Segoe UI"/>
          <w:bCs/>
          <w:sz w:val="20"/>
          <w:szCs w:val="20"/>
        </w:rPr>
        <w:t xml:space="preserve">your </w:t>
      </w:r>
      <w:r w:rsidR="001C2AB6">
        <w:rPr>
          <w:rFonts w:ascii="Segoe UI" w:hAnsi="Segoe UI" w:cs="Segoe UI"/>
          <w:bCs/>
          <w:sz w:val="20"/>
          <w:szCs w:val="20"/>
        </w:rPr>
        <w:t xml:space="preserve">site will also display </w:t>
      </w:r>
      <w:r w:rsidR="000947E3">
        <w:rPr>
          <w:rFonts w:ascii="Segoe UI" w:hAnsi="Segoe UI" w:cs="Segoe UI"/>
          <w:bCs/>
          <w:sz w:val="20"/>
          <w:szCs w:val="20"/>
        </w:rPr>
        <w:t xml:space="preserve">for consumers who select ‘I might have to pay for this vaccine’. </w:t>
      </w:r>
    </w:p>
    <w:p w14:paraId="365A4918" w14:textId="77777777" w:rsidR="00A71B0C" w:rsidRDefault="00A71B0C" w:rsidP="00E57B86">
      <w:pPr>
        <w:spacing w:after="0"/>
        <w:rPr>
          <w:rFonts w:ascii="Segoe UI" w:hAnsi="Segoe UI" w:cs="Segoe UI"/>
          <w:bCs/>
          <w:sz w:val="20"/>
          <w:szCs w:val="20"/>
        </w:rPr>
      </w:pPr>
    </w:p>
    <w:p w14:paraId="467E6A9D" w14:textId="24C25BB2" w:rsidR="00E57B86" w:rsidRDefault="00E57B86" w:rsidP="00E57B86">
      <w:pPr>
        <w:spacing w:after="0"/>
        <w:rPr>
          <w:rFonts w:ascii="Segoe UI" w:hAnsi="Segoe UI" w:cs="Segoe UI"/>
          <w:bCs/>
          <w:sz w:val="20"/>
          <w:szCs w:val="20"/>
        </w:rPr>
      </w:pPr>
      <w:r w:rsidRPr="00F66CC5">
        <w:rPr>
          <w:rFonts w:ascii="Segoe UI" w:hAnsi="Segoe UI" w:cs="Segoe UI"/>
          <w:bCs/>
          <w:sz w:val="20"/>
          <w:szCs w:val="20"/>
        </w:rPr>
        <w:t xml:space="preserve">If </w:t>
      </w:r>
      <w:r w:rsidR="005C527E">
        <w:rPr>
          <w:rFonts w:ascii="Segoe UI" w:hAnsi="Segoe UI" w:cs="Segoe UI"/>
          <w:bCs/>
          <w:sz w:val="20"/>
          <w:szCs w:val="20"/>
        </w:rPr>
        <w:t xml:space="preserve">you </w:t>
      </w:r>
      <w:r w:rsidRPr="00F66CC5">
        <w:rPr>
          <w:rFonts w:ascii="Segoe UI" w:hAnsi="Segoe UI" w:cs="Segoe UI"/>
          <w:bCs/>
          <w:sz w:val="20"/>
          <w:szCs w:val="20"/>
        </w:rPr>
        <w:t xml:space="preserve">decide to offer both funded and </w:t>
      </w:r>
      <w:r>
        <w:rPr>
          <w:rFonts w:ascii="Segoe UI" w:hAnsi="Segoe UI" w:cs="Segoe UI"/>
          <w:bCs/>
          <w:sz w:val="20"/>
          <w:szCs w:val="20"/>
        </w:rPr>
        <w:t>privately funded vaccine</w:t>
      </w:r>
      <w:r w:rsidR="005A5B37">
        <w:rPr>
          <w:rFonts w:ascii="Segoe UI" w:hAnsi="Segoe UI" w:cs="Segoe UI"/>
          <w:bCs/>
          <w:sz w:val="20"/>
          <w:szCs w:val="20"/>
        </w:rPr>
        <w:t>s</w:t>
      </w:r>
      <w:r w:rsidR="00C01835">
        <w:rPr>
          <w:rFonts w:ascii="Segoe UI" w:hAnsi="Segoe UI" w:cs="Segoe UI"/>
          <w:bCs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as a bookable vaccine type on Book My Vaccine</w:t>
      </w:r>
      <w:r w:rsidRPr="00F66CC5">
        <w:rPr>
          <w:rFonts w:ascii="Segoe UI" w:hAnsi="Segoe UI" w:cs="Segoe UI"/>
          <w:bCs/>
          <w:sz w:val="20"/>
          <w:szCs w:val="20"/>
        </w:rPr>
        <w:t>,</w:t>
      </w:r>
      <w:r w:rsidR="005C527E">
        <w:rPr>
          <w:rFonts w:ascii="Segoe UI" w:hAnsi="Segoe UI" w:cs="Segoe UI"/>
          <w:bCs/>
          <w:sz w:val="20"/>
          <w:szCs w:val="20"/>
        </w:rPr>
        <w:t xml:space="preserve"> you</w:t>
      </w:r>
      <w:r w:rsidRPr="00F66CC5">
        <w:rPr>
          <w:rFonts w:ascii="Segoe UI" w:hAnsi="Segoe UI" w:cs="Segoe UI"/>
          <w:bCs/>
          <w:sz w:val="20"/>
          <w:szCs w:val="20"/>
        </w:rPr>
        <w:t xml:space="preserve"> </w:t>
      </w:r>
      <w:r w:rsidRPr="00F66CC5">
        <w:rPr>
          <w:rFonts w:ascii="Segoe UI" w:hAnsi="Segoe UI" w:cs="Segoe UI"/>
          <w:b/>
          <w:sz w:val="20"/>
          <w:szCs w:val="20"/>
        </w:rPr>
        <w:t xml:space="preserve">must </w:t>
      </w:r>
      <w:r w:rsidRPr="00F66CC5">
        <w:rPr>
          <w:rFonts w:ascii="Segoe UI" w:hAnsi="Segoe UI" w:cs="Segoe UI"/>
          <w:bCs/>
          <w:sz w:val="20"/>
          <w:szCs w:val="20"/>
        </w:rPr>
        <w:t xml:space="preserve">have stock of both varieties. Book My Vaccine is a </w:t>
      </w:r>
      <w:r w:rsidR="00FC4911">
        <w:rPr>
          <w:rFonts w:ascii="Segoe UI" w:hAnsi="Segoe UI" w:cs="Segoe UI"/>
          <w:bCs/>
          <w:sz w:val="20"/>
          <w:szCs w:val="20"/>
        </w:rPr>
        <w:t>‘</w:t>
      </w:r>
      <w:r w:rsidRPr="00F66CC5">
        <w:rPr>
          <w:rFonts w:ascii="Segoe UI" w:hAnsi="Segoe UI" w:cs="Segoe UI"/>
          <w:bCs/>
          <w:sz w:val="20"/>
          <w:szCs w:val="20"/>
        </w:rPr>
        <w:t>live</w:t>
      </w:r>
      <w:r w:rsidR="00FC4911">
        <w:rPr>
          <w:rFonts w:ascii="Segoe UI" w:hAnsi="Segoe UI" w:cs="Segoe UI"/>
          <w:bCs/>
          <w:sz w:val="20"/>
          <w:szCs w:val="20"/>
        </w:rPr>
        <w:t>’</w:t>
      </w:r>
      <w:r w:rsidRPr="00F66CC5">
        <w:rPr>
          <w:rFonts w:ascii="Segoe UI" w:hAnsi="Segoe UI" w:cs="Segoe UI"/>
          <w:bCs/>
          <w:sz w:val="20"/>
          <w:szCs w:val="20"/>
        </w:rPr>
        <w:t xml:space="preserve"> system</w:t>
      </w:r>
      <w:r>
        <w:rPr>
          <w:rFonts w:ascii="Segoe UI" w:hAnsi="Segoe UI" w:cs="Segoe UI"/>
          <w:bCs/>
          <w:sz w:val="20"/>
          <w:szCs w:val="20"/>
        </w:rPr>
        <w:t xml:space="preserve">, </w:t>
      </w:r>
      <w:r w:rsidR="00FC4911">
        <w:rPr>
          <w:rFonts w:ascii="Segoe UI" w:hAnsi="Segoe UI" w:cs="Segoe UI"/>
          <w:bCs/>
          <w:sz w:val="20"/>
          <w:szCs w:val="20"/>
        </w:rPr>
        <w:t>which</w:t>
      </w:r>
      <w:r w:rsidRPr="00F66CC5">
        <w:rPr>
          <w:rFonts w:ascii="Segoe UI" w:hAnsi="Segoe UI" w:cs="Segoe UI"/>
          <w:bCs/>
          <w:sz w:val="20"/>
          <w:szCs w:val="20"/>
        </w:rPr>
        <w:t xml:space="preserve"> means that a consumer could book </w:t>
      </w:r>
      <w:r w:rsidR="00FC4911">
        <w:rPr>
          <w:rFonts w:ascii="Segoe UI" w:hAnsi="Segoe UI" w:cs="Segoe UI"/>
          <w:bCs/>
          <w:sz w:val="20"/>
          <w:szCs w:val="20"/>
        </w:rPr>
        <w:t xml:space="preserve">at 11am </w:t>
      </w:r>
      <w:r w:rsidRPr="00F66CC5">
        <w:rPr>
          <w:rFonts w:ascii="Segoe UI" w:hAnsi="Segoe UI" w:cs="Segoe UI"/>
          <w:bCs/>
          <w:sz w:val="20"/>
          <w:szCs w:val="20"/>
        </w:rPr>
        <w:t>for a</w:t>
      </w:r>
      <w:r w:rsidR="0068216A">
        <w:rPr>
          <w:rFonts w:ascii="Segoe UI" w:hAnsi="Segoe UI" w:cs="Segoe UI"/>
          <w:bCs/>
          <w:sz w:val="20"/>
          <w:szCs w:val="20"/>
        </w:rPr>
        <w:t>n appointment at</w:t>
      </w:r>
      <w:r w:rsidRPr="00F66CC5">
        <w:rPr>
          <w:rFonts w:ascii="Segoe UI" w:hAnsi="Segoe UI" w:cs="Segoe UI"/>
          <w:bCs/>
          <w:sz w:val="20"/>
          <w:szCs w:val="20"/>
        </w:rPr>
        <w:t xml:space="preserve"> 12</w:t>
      </w:r>
      <w:r w:rsidR="0068216A">
        <w:rPr>
          <w:rFonts w:ascii="Segoe UI" w:hAnsi="Segoe UI" w:cs="Segoe UI"/>
          <w:bCs/>
          <w:sz w:val="20"/>
          <w:szCs w:val="20"/>
        </w:rPr>
        <w:t xml:space="preserve"> noon. </w:t>
      </w:r>
      <w:r w:rsidRPr="00F66CC5">
        <w:rPr>
          <w:rFonts w:ascii="Segoe UI" w:hAnsi="Segoe UI" w:cs="Segoe UI"/>
          <w:bCs/>
          <w:sz w:val="20"/>
          <w:szCs w:val="20"/>
        </w:rPr>
        <w:t xml:space="preserve">If </w:t>
      </w:r>
      <w:r w:rsidR="005C527E">
        <w:rPr>
          <w:rFonts w:ascii="Segoe UI" w:hAnsi="Segoe UI" w:cs="Segoe UI"/>
          <w:bCs/>
          <w:sz w:val="20"/>
          <w:szCs w:val="20"/>
        </w:rPr>
        <w:t xml:space="preserve">you do </w:t>
      </w:r>
      <w:r w:rsidRPr="00F66CC5">
        <w:rPr>
          <w:rFonts w:ascii="Segoe UI" w:hAnsi="Segoe UI" w:cs="Segoe UI"/>
          <w:bCs/>
          <w:sz w:val="20"/>
          <w:szCs w:val="20"/>
        </w:rPr>
        <w:t xml:space="preserve">not intend to </w:t>
      </w:r>
      <w:r w:rsidR="00DA179F" w:rsidRPr="00F66CC5">
        <w:rPr>
          <w:rFonts w:ascii="Segoe UI" w:hAnsi="Segoe UI" w:cs="Segoe UI"/>
          <w:bCs/>
          <w:sz w:val="20"/>
          <w:szCs w:val="20"/>
        </w:rPr>
        <w:t>always have stock on hand</w:t>
      </w:r>
      <w:r w:rsidRPr="00F66CC5">
        <w:rPr>
          <w:rFonts w:ascii="Segoe UI" w:hAnsi="Segoe UI" w:cs="Segoe UI"/>
          <w:bCs/>
          <w:sz w:val="20"/>
          <w:szCs w:val="20"/>
        </w:rPr>
        <w:t xml:space="preserve">, </w:t>
      </w:r>
      <w:r w:rsidR="005C527E">
        <w:rPr>
          <w:rFonts w:ascii="Segoe UI" w:hAnsi="Segoe UI" w:cs="Segoe UI"/>
          <w:bCs/>
          <w:sz w:val="20"/>
          <w:szCs w:val="20"/>
        </w:rPr>
        <w:t xml:space="preserve">you </w:t>
      </w:r>
      <w:r w:rsidR="00DA179F">
        <w:rPr>
          <w:rFonts w:ascii="Segoe UI" w:hAnsi="Segoe UI" w:cs="Segoe UI"/>
          <w:bCs/>
          <w:sz w:val="20"/>
          <w:szCs w:val="20"/>
        </w:rPr>
        <w:t>should not offer ‘live’ appointments</w:t>
      </w:r>
      <w:r w:rsidR="00826737">
        <w:rPr>
          <w:rFonts w:ascii="Segoe UI" w:hAnsi="Segoe UI" w:cs="Segoe UI"/>
          <w:bCs/>
          <w:sz w:val="20"/>
          <w:szCs w:val="20"/>
        </w:rPr>
        <w:t xml:space="preserve"> and rather consider a listing only for these vaccine types</w:t>
      </w:r>
      <w:r w:rsidRPr="00F66CC5">
        <w:rPr>
          <w:rFonts w:ascii="Segoe UI" w:hAnsi="Segoe UI" w:cs="Segoe UI"/>
          <w:bCs/>
          <w:sz w:val="20"/>
          <w:szCs w:val="20"/>
        </w:rPr>
        <w:t xml:space="preserve">.  </w:t>
      </w:r>
    </w:p>
    <w:p w14:paraId="2C8ABF0F" w14:textId="61D07CBC" w:rsidR="00A71B0C" w:rsidRDefault="00A71B0C" w:rsidP="00E57B86">
      <w:pPr>
        <w:spacing w:after="0"/>
        <w:rPr>
          <w:rFonts w:ascii="Segoe UI" w:hAnsi="Segoe UI" w:cs="Segoe UI"/>
          <w:bCs/>
          <w:sz w:val="20"/>
          <w:szCs w:val="20"/>
        </w:rPr>
      </w:pPr>
    </w:p>
    <w:p w14:paraId="675F243E" w14:textId="61C3E6BA" w:rsidR="009A2044" w:rsidRDefault="00A71B0C" w:rsidP="009A204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What is a ‘pregnancy vaccine</w:t>
      </w:r>
      <w:r w:rsidRPr="008A606F">
        <w:rPr>
          <w:rFonts w:ascii="Segoe UI" w:hAnsi="Segoe UI" w:cs="Segoe UI"/>
          <w:b/>
          <w:bCs/>
          <w:sz w:val="20"/>
          <w:szCs w:val="20"/>
        </w:rPr>
        <w:t>’?</w:t>
      </w:r>
    </w:p>
    <w:p w14:paraId="33776B27" w14:textId="77777777" w:rsidR="0085355E" w:rsidRDefault="0085355E" w:rsidP="009A2044">
      <w:pPr>
        <w:spacing w:after="0"/>
        <w:rPr>
          <w:rFonts w:ascii="Segoe UI" w:hAnsi="Segoe UI" w:cs="Segoe UI"/>
          <w:sz w:val="20"/>
          <w:szCs w:val="20"/>
        </w:rPr>
      </w:pPr>
    </w:p>
    <w:p w14:paraId="669B02BA" w14:textId="6DB06489" w:rsidR="009A2044" w:rsidRDefault="00A71B0C" w:rsidP="009A2044">
      <w:pPr>
        <w:spacing w:after="2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Pregnant consumers will be given the choice to book 1, 2, or 3 </w:t>
      </w:r>
      <w:r w:rsidR="009B2578">
        <w:rPr>
          <w:rFonts w:ascii="Segoe UI" w:hAnsi="Segoe UI" w:cs="Segoe UI"/>
          <w:sz w:val="20"/>
          <w:szCs w:val="20"/>
        </w:rPr>
        <w:t xml:space="preserve">of the </w:t>
      </w:r>
      <w:r>
        <w:rPr>
          <w:rFonts w:ascii="Segoe UI" w:hAnsi="Segoe UI" w:cs="Segoe UI"/>
          <w:sz w:val="20"/>
          <w:szCs w:val="20"/>
        </w:rPr>
        <w:t>vaccines recommended during pregnancy</w:t>
      </w:r>
      <w:r w:rsidR="009B2578">
        <w:rPr>
          <w:rFonts w:ascii="Segoe UI" w:hAnsi="Segoe UI" w:cs="Segoe UI"/>
          <w:sz w:val="20"/>
          <w:szCs w:val="20"/>
        </w:rPr>
        <w:t xml:space="preserve"> (Boostrix, flu &amp; COVID-19)</w:t>
      </w:r>
      <w:r>
        <w:rPr>
          <w:rFonts w:ascii="Segoe UI" w:hAnsi="Segoe UI" w:cs="Segoe UI"/>
          <w:sz w:val="20"/>
          <w:szCs w:val="20"/>
        </w:rPr>
        <w:t xml:space="preserve"> in one appointment. </w:t>
      </w:r>
    </w:p>
    <w:p w14:paraId="23909954" w14:textId="2A8486D6" w:rsidR="00A71B0C" w:rsidRDefault="00A71B0C" w:rsidP="009A2044">
      <w:pPr>
        <w:spacing w:after="2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If </w:t>
      </w:r>
      <w:r w:rsidR="00440C96">
        <w:rPr>
          <w:rFonts w:ascii="Segoe UI" w:hAnsi="Segoe UI" w:cs="Segoe UI"/>
          <w:sz w:val="20"/>
          <w:szCs w:val="20"/>
        </w:rPr>
        <w:t xml:space="preserve">you </w:t>
      </w:r>
      <w:r>
        <w:rPr>
          <w:rFonts w:ascii="Segoe UI" w:hAnsi="Segoe UI" w:cs="Segoe UI"/>
          <w:sz w:val="20"/>
          <w:szCs w:val="20"/>
        </w:rPr>
        <w:t xml:space="preserve">would like to offer 2 or 3 vaccines in one appointment, </w:t>
      </w:r>
      <w:r w:rsidR="00440C96">
        <w:rPr>
          <w:rFonts w:ascii="Segoe UI" w:hAnsi="Segoe UI" w:cs="Segoe UI"/>
          <w:sz w:val="20"/>
          <w:szCs w:val="20"/>
        </w:rPr>
        <w:t xml:space="preserve">you </w:t>
      </w:r>
      <w:r>
        <w:rPr>
          <w:rFonts w:ascii="Segoe UI" w:hAnsi="Segoe UI" w:cs="Segoe UI"/>
          <w:sz w:val="20"/>
          <w:szCs w:val="20"/>
        </w:rPr>
        <w:t xml:space="preserve">must select and add all relevant ‘pregnancy vaccines’ to </w:t>
      </w:r>
      <w:r w:rsidR="00440C96">
        <w:rPr>
          <w:rFonts w:ascii="Segoe UI" w:hAnsi="Segoe UI" w:cs="Segoe UI"/>
          <w:sz w:val="20"/>
          <w:szCs w:val="20"/>
        </w:rPr>
        <w:t xml:space="preserve">your </w:t>
      </w:r>
      <w:r>
        <w:rPr>
          <w:rFonts w:ascii="Segoe UI" w:hAnsi="Segoe UI" w:cs="Segoe UI"/>
          <w:sz w:val="20"/>
          <w:szCs w:val="20"/>
        </w:rPr>
        <w:t>schedule using the ‘</w:t>
      </w:r>
      <w:r w:rsidR="002B034F">
        <w:rPr>
          <w:rFonts w:ascii="Segoe UI" w:hAnsi="Segoe UI" w:cs="Segoe UI"/>
          <w:sz w:val="20"/>
          <w:szCs w:val="20"/>
        </w:rPr>
        <w:t>V</w:t>
      </w:r>
      <w:r>
        <w:rPr>
          <w:rFonts w:ascii="Segoe UI" w:hAnsi="Segoe UI" w:cs="Segoe UI"/>
          <w:sz w:val="20"/>
          <w:szCs w:val="20"/>
        </w:rPr>
        <w:t xml:space="preserve">accine Supplies’ sub-section of the Book My Vaccine admin system. This addition can be made by users </w:t>
      </w:r>
      <w:r w:rsidR="00440C96">
        <w:rPr>
          <w:rFonts w:ascii="Segoe UI" w:hAnsi="Segoe UI" w:cs="Segoe UI"/>
          <w:sz w:val="20"/>
          <w:szCs w:val="20"/>
        </w:rPr>
        <w:t xml:space="preserve">at your site </w:t>
      </w:r>
      <w:r>
        <w:rPr>
          <w:rFonts w:ascii="Segoe UI" w:hAnsi="Segoe UI" w:cs="Segoe UI"/>
          <w:sz w:val="20"/>
          <w:szCs w:val="20"/>
        </w:rPr>
        <w:t>with site administrator access.</w:t>
      </w:r>
    </w:p>
    <w:p w14:paraId="7D56EEF3" w14:textId="31B13940" w:rsidR="00A71B0C" w:rsidRDefault="00A71B0C" w:rsidP="009A2044">
      <w:pPr>
        <w:spacing w:after="2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440C96">
        <w:rPr>
          <w:rFonts w:ascii="Segoe UI" w:hAnsi="Segoe UI" w:cs="Segoe UI"/>
          <w:sz w:val="20"/>
          <w:szCs w:val="20"/>
        </w:rPr>
        <w:t xml:space="preserve">lease </w:t>
      </w:r>
      <w:r>
        <w:rPr>
          <w:rFonts w:ascii="Segoe UI" w:hAnsi="Segoe UI" w:cs="Segoe UI"/>
          <w:sz w:val="20"/>
          <w:szCs w:val="20"/>
        </w:rPr>
        <w:t xml:space="preserve">be aware that when a consumer books either a 2 or 3 vaccine combination, this must be available in one appointment (only one available appointment slot will be allocated). This is the same as offering COVID-19 and flu vaccines in one appointment.  </w:t>
      </w:r>
    </w:p>
    <w:p w14:paraId="164E33C8" w14:textId="77777777" w:rsidR="00A71B0C" w:rsidRPr="00F66CC5" w:rsidRDefault="00A71B0C" w:rsidP="00E57B86">
      <w:pPr>
        <w:spacing w:after="0"/>
        <w:rPr>
          <w:rFonts w:ascii="Segoe UI" w:hAnsi="Segoe UI" w:cs="Segoe UI"/>
          <w:bCs/>
          <w:sz w:val="20"/>
          <w:szCs w:val="20"/>
        </w:rPr>
      </w:pPr>
    </w:p>
    <w:p w14:paraId="483B9F89" w14:textId="77777777" w:rsidR="00E57B86" w:rsidRPr="00557784" w:rsidRDefault="00E57B86">
      <w:pPr>
        <w:rPr>
          <w:rFonts w:ascii="Segoe UI" w:hAnsi="Segoe UI" w:cs="Segoe UI"/>
          <w:sz w:val="20"/>
          <w:szCs w:val="20"/>
        </w:rPr>
      </w:pPr>
    </w:p>
    <w:p w14:paraId="1BBE712A" w14:textId="77777777" w:rsidR="0085355E" w:rsidRDefault="0085355E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br w:type="page"/>
      </w:r>
    </w:p>
    <w:p w14:paraId="7DA62DAD" w14:textId="32DC4BAA" w:rsidR="00557784" w:rsidRDefault="00440C96" w:rsidP="00557784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 xml:space="preserve">Understanding </w:t>
      </w:r>
      <w:r w:rsidR="001805CA">
        <w:rPr>
          <w:rFonts w:ascii="Segoe UI" w:hAnsi="Segoe UI" w:cs="Segoe UI"/>
          <w:b/>
          <w:sz w:val="20"/>
          <w:szCs w:val="20"/>
        </w:rPr>
        <w:t>the available set up options for</w:t>
      </w:r>
      <w:r w:rsidR="00557784" w:rsidRPr="00557784">
        <w:rPr>
          <w:rFonts w:ascii="Segoe UI" w:hAnsi="Segoe UI" w:cs="Segoe UI"/>
          <w:b/>
          <w:sz w:val="20"/>
          <w:szCs w:val="20"/>
        </w:rPr>
        <w:t xml:space="preserve"> </w:t>
      </w:r>
      <w:r w:rsidR="000B1F7E">
        <w:rPr>
          <w:rFonts w:ascii="Segoe UI" w:hAnsi="Segoe UI" w:cs="Segoe UI"/>
          <w:b/>
          <w:sz w:val="20"/>
          <w:szCs w:val="20"/>
        </w:rPr>
        <w:t xml:space="preserve">adding </w:t>
      </w:r>
      <w:r w:rsidR="00557784" w:rsidRPr="00557784">
        <w:rPr>
          <w:rFonts w:ascii="Segoe UI" w:hAnsi="Segoe UI" w:cs="Segoe UI"/>
          <w:b/>
          <w:sz w:val="20"/>
          <w:szCs w:val="20"/>
        </w:rPr>
        <w:t>new vaccine types</w:t>
      </w:r>
      <w:r>
        <w:rPr>
          <w:rFonts w:ascii="Segoe UI" w:hAnsi="Segoe UI" w:cs="Segoe UI"/>
          <w:b/>
          <w:sz w:val="20"/>
          <w:szCs w:val="20"/>
        </w:rPr>
        <w:t>.</w:t>
      </w:r>
    </w:p>
    <w:p w14:paraId="41806CA6" w14:textId="484F8BC7" w:rsidR="000B1F7E" w:rsidRPr="000B1F7E" w:rsidRDefault="000B1F7E" w:rsidP="00557784">
      <w:pPr>
        <w:rPr>
          <w:rFonts w:ascii="Segoe UI" w:hAnsi="Segoe UI" w:cs="Segoe UI"/>
          <w:bCs/>
          <w:sz w:val="20"/>
          <w:szCs w:val="20"/>
        </w:rPr>
      </w:pPr>
      <w:r w:rsidRPr="000B1F7E">
        <w:rPr>
          <w:rFonts w:ascii="Segoe UI" w:hAnsi="Segoe UI" w:cs="Segoe UI"/>
          <w:bCs/>
          <w:sz w:val="20"/>
          <w:szCs w:val="20"/>
        </w:rPr>
        <w:t>We suggest you use the following table to work through the recommended set up options.</w:t>
      </w:r>
    </w:p>
    <w:tbl>
      <w:tblPr>
        <w:tblStyle w:val="TableGrid"/>
        <w:tblpPr w:leftFromText="180" w:rightFromText="180" w:vertAnchor="text" w:horzAnchor="margin" w:tblpXSpec="center" w:tblpY="58"/>
        <w:tblW w:w="10138" w:type="dxa"/>
        <w:tblLook w:val="04A0" w:firstRow="1" w:lastRow="0" w:firstColumn="1" w:lastColumn="0" w:noHBand="0" w:noVBand="1"/>
      </w:tblPr>
      <w:tblGrid>
        <w:gridCol w:w="4957"/>
        <w:gridCol w:w="1842"/>
        <w:gridCol w:w="1843"/>
        <w:gridCol w:w="1496"/>
      </w:tblGrid>
      <w:tr w:rsidR="00557784" w:rsidRPr="00557784" w14:paraId="3F0B4B8C" w14:textId="77777777" w:rsidTr="003C5650">
        <w:trPr>
          <w:trHeight w:val="1054"/>
        </w:trPr>
        <w:tc>
          <w:tcPr>
            <w:tcW w:w="4957" w:type="dxa"/>
          </w:tcPr>
          <w:p w14:paraId="7A46B022" w14:textId="2F8BCA60" w:rsidR="00557784" w:rsidRPr="00557784" w:rsidRDefault="00557784" w:rsidP="0055778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bookmarkStart w:id="0" w:name="_Hlk135300584"/>
            <w:r w:rsidRPr="00557784">
              <w:rPr>
                <w:rFonts w:ascii="Segoe UI" w:hAnsi="Segoe UI" w:cs="Segoe UI"/>
                <w:b/>
                <w:sz w:val="20"/>
                <w:szCs w:val="20"/>
              </w:rPr>
              <w:t>I am a current Book My Vaccine provider offering real time</w:t>
            </w:r>
            <w:r w:rsidR="00BA3F34">
              <w:rPr>
                <w:rFonts w:ascii="Segoe UI" w:hAnsi="Segoe UI" w:cs="Segoe UI"/>
                <w:b/>
                <w:sz w:val="20"/>
                <w:szCs w:val="20"/>
              </w:rPr>
              <w:t>/’live’</w:t>
            </w:r>
            <w:r w:rsidRPr="00557784">
              <w:rPr>
                <w:rFonts w:ascii="Segoe UI" w:hAnsi="Segoe UI" w:cs="Segoe UI"/>
                <w:b/>
                <w:sz w:val="20"/>
                <w:szCs w:val="20"/>
              </w:rPr>
              <w:t xml:space="preserve"> appointments. What are my options when adding </w:t>
            </w:r>
            <w:r w:rsidR="005271F9">
              <w:rPr>
                <w:rFonts w:ascii="Segoe UI" w:hAnsi="Segoe UI" w:cs="Segoe UI"/>
                <w:b/>
                <w:sz w:val="20"/>
                <w:szCs w:val="20"/>
              </w:rPr>
              <w:t>a new</w:t>
            </w:r>
            <w:r w:rsidR="00BA3F3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557784">
              <w:rPr>
                <w:rFonts w:ascii="Segoe UI" w:hAnsi="Segoe UI" w:cs="Segoe UI"/>
                <w:b/>
                <w:sz w:val="20"/>
                <w:szCs w:val="20"/>
              </w:rPr>
              <w:t xml:space="preserve">vaccine type? </w:t>
            </w:r>
            <w:bookmarkEnd w:id="0"/>
          </w:p>
        </w:tc>
        <w:tc>
          <w:tcPr>
            <w:tcW w:w="1842" w:type="dxa"/>
          </w:tcPr>
          <w:p w14:paraId="04DFF514" w14:textId="71EF8146" w:rsidR="00557784" w:rsidRPr="00557784" w:rsidRDefault="00557784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57784">
              <w:rPr>
                <w:rFonts w:ascii="Segoe UI" w:hAnsi="Segoe UI" w:cs="Segoe UI"/>
                <w:bCs/>
                <w:sz w:val="20"/>
                <w:szCs w:val="20"/>
              </w:rPr>
              <w:t xml:space="preserve">1. Add vaccine type to your existing Book My Vaccine </w:t>
            </w:r>
            <w:r w:rsidR="005271F9">
              <w:rPr>
                <w:rFonts w:ascii="Segoe UI" w:hAnsi="Segoe UI" w:cs="Segoe UI"/>
                <w:bCs/>
                <w:sz w:val="20"/>
                <w:szCs w:val="20"/>
              </w:rPr>
              <w:t>schedule</w:t>
            </w:r>
            <w:r w:rsidRPr="00557784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C9A2F6" w14:textId="77777777" w:rsidR="00557784" w:rsidRPr="00557784" w:rsidRDefault="00557784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57784">
              <w:rPr>
                <w:rFonts w:ascii="Segoe UI" w:hAnsi="Segoe UI" w:cs="Segoe UI"/>
                <w:bCs/>
                <w:sz w:val="20"/>
                <w:szCs w:val="20"/>
              </w:rPr>
              <w:t>2. Request a separate schedule for the additional vaccine type</w:t>
            </w:r>
          </w:p>
        </w:tc>
        <w:tc>
          <w:tcPr>
            <w:tcW w:w="1496" w:type="dxa"/>
          </w:tcPr>
          <w:p w14:paraId="387D6EAA" w14:textId="77777777" w:rsidR="00557784" w:rsidRPr="00557784" w:rsidRDefault="00557784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57784">
              <w:rPr>
                <w:rFonts w:ascii="Segoe UI" w:hAnsi="Segoe UI" w:cs="Segoe UI"/>
                <w:bCs/>
                <w:sz w:val="20"/>
                <w:szCs w:val="20"/>
              </w:rPr>
              <w:t xml:space="preserve">3. Request a listing for the additional vaccine type </w:t>
            </w:r>
          </w:p>
        </w:tc>
      </w:tr>
      <w:tr w:rsidR="00557784" w:rsidRPr="00557784" w14:paraId="3E3C3F38" w14:textId="77777777" w:rsidTr="003C5650">
        <w:trPr>
          <w:trHeight w:val="625"/>
        </w:trPr>
        <w:tc>
          <w:tcPr>
            <w:tcW w:w="4957" w:type="dxa"/>
          </w:tcPr>
          <w:p w14:paraId="2F5E00E5" w14:textId="688135C5" w:rsidR="00557784" w:rsidRPr="00557784" w:rsidRDefault="00440C96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I </w:t>
            </w:r>
            <w:r w:rsidR="00557784" w:rsidRPr="00557784">
              <w:rPr>
                <w:rFonts w:ascii="Segoe UI" w:hAnsi="Segoe UI" w:cs="Segoe UI"/>
                <w:bCs/>
                <w:sz w:val="20"/>
                <w:szCs w:val="20"/>
              </w:rPr>
              <w:t xml:space="preserve">would like to offer real bookable capacity </w:t>
            </w:r>
            <w:r w:rsidR="00AC6DD5">
              <w:rPr>
                <w:rFonts w:ascii="Segoe UI" w:hAnsi="Segoe UI" w:cs="Segoe UI"/>
                <w:bCs/>
                <w:sz w:val="20"/>
                <w:szCs w:val="20"/>
              </w:rPr>
              <w:t>(or ‘live’ appointments) on</w:t>
            </w:r>
            <w:r w:rsidR="00557784" w:rsidRPr="00557784">
              <w:rPr>
                <w:rFonts w:ascii="Segoe UI" w:hAnsi="Segoe UI" w:cs="Segoe UI"/>
                <w:bCs/>
                <w:sz w:val="20"/>
                <w:szCs w:val="20"/>
              </w:rPr>
              <w:t xml:space="preserve"> Book My Vaccine.</w:t>
            </w:r>
          </w:p>
        </w:tc>
        <w:tc>
          <w:tcPr>
            <w:tcW w:w="1842" w:type="dxa"/>
          </w:tcPr>
          <w:p w14:paraId="44550C29" w14:textId="77777777" w:rsidR="00557784" w:rsidRPr="00557784" w:rsidRDefault="00557784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57784">
              <w:rPr>
                <w:rFonts w:ascii="Segoe UI" w:hAnsi="Segoe UI" w:cs="Segoe U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759B171" wp14:editId="5B7556D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3175</wp:posOffset>
                  </wp:positionV>
                  <wp:extent cx="257175" cy="257175"/>
                  <wp:effectExtent l="0" t="0" r="9525" b="9525"/>
                  <wp:wrapSquare wrapText="bothSides"/>
                  <wp:docPr id="173811559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115590" name="Graphic 1738115590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0DC058DD" w14:textId="6985C5C2" w:rsidR="00557784" w:rsidRPr="00557784" w:rsidRDefault="00557784" w:rsidP="0055778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57784">
              <w:rPr>
                <w:rFonts w:ascii="Segoe UI" w:hAnsi="Segoe UI" w:cs="Segoe U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4C008BDA" wp14:editId="71D02633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Square wrapText="bothSides"/>
                  <wp:docPr id="274973343" name="Graphic 27497334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115590" name="Graphic 1738115590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6" w:type="dxa"/>
          </w:tcPr>
          <w:p w14:paraId="271DD334" w14:textId="77777777" w:rsidR="00557784" w:rsidRPr="00557784" w:rsidRDefault="00557784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557784" w:rsidRPr="00557784" w14:paraId="7C329F9E" w14:textId="77777777" w:rsidTr="003C5650">
        <w:trPr>
          <w:trHeight w:val="796"/>
        </w:trPr>
        <w:tc>
          <w:tcPr>
            <w:tcW w:w="4957" w:type="dxa"/>
          </w:tcPr>
          <w:p w14:paraId="28520C34" w14:textId="61BF12F0" w:rsidR="00557784" w:rsidRPr="00557784" w:rsidRDefault="00440C96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I i</w:t>
            </w:r>
            <w:r w:rsidR="00557784" w:rsidRPr="00557784">
              <w:rPr>
                <w:rFonts w:ascii="Segoe UI" w:hAnsi="Segoe UI" w:cs="Segoe UI"/>
                <w:bCs/>
                <w:sz w:val="20"/>
                <w:szCs w:val="20"/>
              </w:rPr>
              <w:t xml:space="preserve">ntend to keep sufficient stock to accommodate all possible bookings. Note that BMV is a </w:t>
            </w:r>
            <w:r w:rsidR="00373076">
              <w:rPr>
                <w:rFonts w:ascii="Segoe UI" w:hAnsi="Segoe UI" w:cs="Segoe UI"/>
                <w:bCs/>
                <w:sz w:val="20"/>
                <w:szCs w:val="20"/>
              </w:rPr>
              <w:t>‘</w:t>
            </w:r>
            <w:r w:rsidR="00557784" w:rsidRPr="00557784">
              <w:rPr>
                <w:rFonts w:ascii="Segoe UI" w:hAnsi="Segoe UI" w:cs="Segoe UI"/>
                <w:bCs/>
                <w:sz w:val="20"/>
                <w:szCs w:val="20"/>
              </w:rPr>
              <w:t>live</w:t>
            </w:r>
            <w:r w:rsidR="00373076">
              <w:rPr>
                <w:rFonts w:ascii="Segoe UI" w:hAnsi="Segoe UI" w:cs="Segoe UI"/>
                <w:bCs/>
                <w:sz w:val="20"/>
                <w:szCs w:val="20"/>
              </w:rPr>
              <w:t>’</w:t>
            </w:r>
            <w:r w:rsidR="00557784" w:rsidRPr="00557784">
              <w:rPr>
                <w:rFonts w:ascii="Segoe UI" w:hAnsi="Segoe UI" w:cs="Segoe UI"/>
                <w:bCs/>
                <w:sz w:val="20"/>
                <w:szCs w:val="20"/>
              </w:rPr>
              <w:t xml:space="preserve"> system </w:t>
            </w:r>
            <w:r w:rsidR="00373076">
              <w:rPr>
                <w:rFonts w:ascii="Segoe UI" w:hAnsi="Segoe UI" w:cs="Segoe UI"/>
                <w:bCs/>
                <w:sz w:val="20"/>
                <w:szCs w:val="20"/>
              </w:rPr>
              <w:t xml:space="preserve">where </w:t>
            </w:r>
            <w:r w:rsidR="004B24BC">
              <w:rPr>
                <w:rFonts w:ascii="Segoe UI" w:hAnsi="Segoe UI" w:cs="Segoe UI"/>
                <w:bCs/>
                <w:sz w:val="20"/>
                <w:szCs w:val="20"/>
              </w:rPr>
              <w:t>same day bookings are possible</w:t>
            </w:r>
            <w:r w:rsidR="00557784" w:rsidRPr="00557784">
              <w:rPr>
                <w:rFonts w:ascii="Segoe UI" w:hAnsi="Segoe UI" w:cs="Segoe U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</w:tcPr>
          <w:p w14:paraId="6EAAFDF4" w14:textId="655F5789" w:rsidR="00557784" w:rsidRPr="00557784" w:rsidRDefault="00557784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57784">
              <w:rPr>
                <w:rFonts w:ascii="Segoe UI" w:hAnsi="Segoe UI" w:cs="Segoe U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15AE1DCE" wp14:editId="0497E9DB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Square wrapText="bothSides"/>
                  <wp:docPr id="754197247" name="Graphic 75419724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115590" name="Graphic 1738115590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30DD7C64" w14:textId="698FD478" w:rsidR="00557784" w:rsidRPr="00557784" w:rsidRDefault="00557784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57784">
              <w:rPr>
                <w:rFonts w:ascii="Segoe UI" w:hAnsi="Segoe UI" w:cs="Segoe U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4DD6FE86" wp14:editId="626A46A2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Square wrapText="bothSides"/>
                  <wp:docPr id="1800472467" name="Graphic 180047246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115590" name="Graphic 1738115590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6" w:type="dxa"/>
          </w:tcPr>
          <w:p w14:paraId="3BF9E0D2" w14:textId="77777777" w:rsidR="00557784" w:rsidRPr="00557784" w:rsidRDefault="00557784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557784" w:rsidRPr="00557784" w14:paraId="2F309B9C" w14:textId="77777777" w:rsidTr="003C5650">
        <w:trPr>
          <w:trHeight w:val="955"/>
        </w:trPr>
        <w:tc>
          <w:tcPr>
            <w:tcW w:w="4957" w:type="dxa"/>
          </w:tcPr>
          <w:p w14:paraId="3D226D9B" w14:textId="484D157E" w:rsidR="00557784" w:rsidRPr="00557784" w:rsidRDefault="00440C96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I </w:t>
            </w:r>
            <w:r w:rsidR="00557784" w:rsidRPr="00557784">
              <w:rPr>
                <w:rFonts w:ascii="Segoe UI" w:hAnsi="Segoe UI" w:cs="Segoe UI"/>
                <w:bCs/>
                <w:sz w:val="20"/>
                <w:szCs w:val="20"/>
              </w:rPr>
              <w:t>regularly check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557784" w:rsidRPr="00557784">
              <w:rPr>
                <w:rFonts w:ascii="Segoe UI" w:hAnsi="Segoe UI" w:cs="Segoe UI"/>
                <w:bCs/>
                <w:sz w:val="20"/>
                <w:szCs w:val="20"/>
              </w:rPr>
              <w:t>the BMV dashboard and ensure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557784" w:rsidRPr="00557784">
              <w:rPr>
                <w:rFonts w:ascii="Segoe UI" w:hAnsi="Segoe UI" w:cs="Segoe UI"/>
                <w:bCs/>
                <w:sz w:val="20"/>
                <w:szCs w:val="20"/>
              </w:rPr>
              <w:t xml:space="preserve">sufficient stock is on hand for future bookings. </w:t>
            </w:r>
          </w:p>
        </w:tc>
        <w:tc>
          <w:tcPr>
            <w:tcW w:w="1842" w:type="dxa"/>
          </w:tcPr>
          <w:p w14:paraId="6CD39ADD" w14:textId="004A4724" w:rsidR="00557784" w:rsidRPr="00557784" w:rsidRDefault="00557784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57784">
              <w:rPr>
                <w:rFonts w:ascii="Segoe UI" w:hAnsi="Segoe UI" w:cs="Segoe U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3C97EAF9" wp14:editId="33470073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20955</wp:posOffset>
                  </wp:positionV>
                  <wp:extent cx="257175" cy="257175"/>
                  <wp:effectExtent l="0" t="0" r="9525" b="9525"/>
                  <wp:wrapSquare wrapText="bothSides"/>
                  <wp:docPr id="902150378" name="Graphic 90215037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115590" name="Graphic 1738115590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0CE8FC09" w14:textId="2DA0889E" w:rsidR="00557784" w:rsidRPr="00557784" w:rsidRDefault="00557784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57784">
              <w:rPr>
                <w:rFonts w:ascii="Segoe UI" w:hAnsi="Segoe UI" w:cs="Segoe U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02A5EC2B" wp14:editId="6F87DF09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20955</wp:posOffset>
                  </wp:positionV>
                  <wp:extent cx="257175" cy="257175"/>
                  <wp:effectExtent l="0" t="0" r="9525" b="9525"/>
                  <wp:wrapSquare wrapText="bothSides"/>
                  <wp:docPr id="1114613995" name="Graphic 111461399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115590" name="Graphic 1738115590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6" w:type="dxa"/>
          </w:tcPr>
          <w:p w14:paraId="6119A089" w14:textId="77777777" w:rsidR="00557784" w:rsidRPr="00557784" w:rsidRDefault="00557784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557784" w:rsidRPr="00557784" w14:paraId="031A12D6" w14:textId="77777777" w:rsidTr="003C5650">
        <w:trPr>
          <w:trHeight w:val="588"/>
        </w:trPr>
        <w:tc>
          <w:tcPr>
            <w:tcW w:w="4957" w:type="dxa"/>
          </w:tcPr>
          <w:p w14:paraId="76CE8277" w14:textId="19C70481" w:rsidR="00557784" w:rsidRPr="00557784" w:rsidRDefault="00440C96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I </w:t>
            </w:r>
            <w:r w:rsidR="00557784" w:rsidRPr="00557784">
              <w:rPr>
                <w:rFonts w:ascii="Segoe UI" w:hAnsi="Segoe UI" w:cs="Segoe UI"/>
                <w:bCs/>
                <w:sz w:val="20"/>
                <w:szCs w:val="20"/>
              </w:rPr>
              <w:t xml:space="preserve">would like to offer the new vaccine type on the same existing schedule currently offered.  </w:t>
            </w:r>
          </w:p>
        </w:tc>
        <w:tc>
          <w:tcPr>
            <w:tcW w:w="1842" w:type="dxa"/>
          </w:tcPr>
          <w:p w14:paraId="6B70046A" w14:textId="0A60CE7C" w:rsidR="00557784" w:rsidRPr="00557784" w:rsidRDefault="00557784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57784">
              <w:rPr>
                <w:rFonts w:ascii="Segoe UI" w:hAnsi="Segoe UI" w:cs="Segoe U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3EDE24D1" wp14:editId="28720B9C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Square wrapText="bothSides"/>
                  <wp:docPr id="636735363" name="Graphic 63673536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115590" name="Graphic 1738115590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43665A02" w14:textId="77777777" w:rsidR="00557784" w:rsidRPr="00557784" w:rsidRDefault="00557784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14:paraId="4897D02C" w14:textId="77777777" w:rsidR="00557784" w:rsidRPr="00557784" w:rsidRDefault="00557784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557784" w:rsidRPr="00557784" w14:paraId="49623729" w14:textId="77777777" w:rsidTr="003C5650">
        <w:trPr>
          <w:trHeight w:val="477"/>
        </w:trPr>
        <w:tc>
          <w:tcPr>
            <w:tcW w:w="4957" w:type="dxa"/>
          </w:tcPr>
          <w:p w14:paraId="3C75A7BA" w14:textId="26219A82" w:rsidR="00557784" w:rsidRPr="00557784" w:rsidRDefault="00440C96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I </w:t>
            </w:r>
            <w:r w:rsidR="00557784" w:rsidRPr="00557784">
              <w:rPr>
                <w:rFonts w:ascii="Segoe UI" w:hAnsi="Segoe UI" w:cs="Segoe UI"/>
                <w:bCs/>
                <w:sz w:val="20"/>
                <w:szCs w:val="20"/>
              </w:rPr>
              <w:t>would like to offer the new vaccine type as walk-in only.</w:t>
            </w:r>
          </w:p>
        </w:tc>
        <w:tc>
          <w:tcPr>
            <w:tcW w:w="1842" w:type="dxa"/>
          </w:tcPr>
          <w:p w14:paraId="08B051C2" w14:textId="77777777" w:rsidR="00557784" w:rsidRPr="00557784" w:rsidRDefault="00557784" w:rsidP="00557784">
            <w:pPr>
              <w:rPr>
                <w:rFonts w:ascii="Segoe UI" w:hAnsi="Segoe UI" w:cs="Segoe UI"/>
                <w:bCs/>
                <w:noProof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3D2204" w14:textId="77777777" w:rsidR="00557784" w:rsidRPr="00557784" w:rsidRDefault="00557784" w:rsidP="00557784">
            <w:pPr>
              <w:rPr>
                <w:rFonts w:ascii="Segoe UI" w:hAnsi="Segoe UI" w:cs="Segoe UI"/>
                <w:bCs/>
                <w:noProof/>
                <w:sz w:val="20"/>
                <w:szCs w:val="20"/>
              </w:rPr>
            </w:pPr>
          </w:p>
        </w:tc>
        <w:tc>
          <w:tcPr>
            <w:tcW w:w="1496" w:type="dxa"/>
          </w:tcPr>
          <w:p w14:paraId="174EE98B" w14:textId="5411C3A8" w:rsidR="00557784" w:rsidRPr="00557784" w:rsidRDefault="00557784" w:rsidP="00557784">
            <w:pPr>
              <w:rPr>
                <w:rFonts w:ascii="Segoe UI" w:hAnsi="Segoe UI" w:cs="Segoe UI"/>
                <w:bCs/>
                <w:noProof/>
                <w:sz w:val="20"/>
                <w:szCs w:val="20"/>
              </w:rPr>
            </w:pPr>
            <w:r w:rsidRPr="00557784">
              <w:rPr>
                <w:rFonts w:ascii="Segoe UI" w:hAnsi="Segoe UI" w:cs="Segoe U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488BD9E6" wp14:editId="317291AE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Square wrapText="bothSides"/>
                  <wp:docPr id="1792068828" name="Graphic 179206882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115590" name="Graphic 1738115590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7784" w:rsidRPr="00557784" w14:paraId="26D7FEE0" w14:textId="77777777" w:rsidTr="003C5650">
        <w:trPr>
          <w:trHeight w:val="238"/>
        </w:trPr>
        <w:tc>
          <w:tcPr>
            <w:tcW w:w="4957" w:type="dxa"/>
          </w:tcPr>
          <w:p w14:paraId="57EB0C8A" w14:textId="390C0E67" w:rsidR="00557784" w:rsidRPr="00557784" w:rsidRDefault="00440C96" w:rsidP="005577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I </w:t>
            </w:r>
            <w:r w:rsidR="00557784" w:rsidRPr="00557784">
              <w:rPr>
                <w:rFonts w:ascii="Segoe UI" w:hAnsi="Segoe UI" w:cs="Segoe UI"/>
                <w:bCs/>
                <w:sz w:val="20"/>
                <w:szCs w:val="20"/>
              </w:rPr>
              <w:t xml:space="preserve">would like to utilise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my </w:t>
            </w:r>
            <w:r w:rsidR="00557784" w:rsidRPr="00557784">
              <w:rPr>
                <w:rFonts w:ascii="Segoe UI" w:hAnsi="Segoe UI" w:cs="Segoe UI"/>
                <w:bCs/>
                <w:sz w:val="20"/>
                <w:szCs w:val="20"/>
              </w:rPr>
              <w:t xml:space="preserve">own external bookings system but have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my </w:t>
            </w:r>
            <w:r w:rsidR="00557784" w:rsidRPr="00557784">
              <w:rPr>
                <w:rFonts w:ascii="Segoe UI" w:hAnsi="Segoe UI" w:cs="Segoe UI"/>
                <w:bCs/>
                <w:sz w:val="20"/>
                <w:szCs w:val="20"/>
              </w:rPr>
              <w:t>details included as a ‘listing’</w:t>
            </w:r>
            <w:r w:rsidR="00F66CC5">
              <w:rPr>
                <w:rFonts w:ascii="Segoe UI" w:hAnsi="Segoe UI" w:cs="Segoe UI"/>
                <w:bCs/>
                <w:sz w:val="20"/>
                <w:szCs w:val="20"/>
              </w:rPr>
              <w:t xml:space="preserve"> for the new vaccine type</w:t>
            </w:r>
            <w:r w:rsidR="00557784" w:rsidRPr="00557784">
              <w:rPr>
                <w:rFonts w:ascii="Segoe UI" w:hAnsi="Segoe UI" w:cs="Segoe UI"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1842" w:type="dxa"/>
          </w:tcPr>
          <w:p w14:paraId="6F4CF281" w14:textId="77777777" w:rsidR="00557784" w:rsidRPr="00557784" w:rsidRDefault="00557784" w:rsidP="00557784">
            <w:pPr>
              <w:rPr>
                <w:rFonts w:ascii="Segoe UI" w:hAnsi="Segoe UI" w:cs="Segoe UI"/>
                <w:bCs/>
                <w:noProof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004009" w14:textId="77777777" w:rsidR="00557784" w:rsidRPr="00557784" w:rsidRDefault="00557784" w:rsidP="00557784">
            <w:pPr>
              <w:rPr>
                <w:rFonts w:ascii="Segoe UI" w:hAnsi="Segoe UI" w:cs="Segoe UI"/>
                <w:bCs/>
                <w:noProof/>
                <w:sz w:val="20"/>
                <w:szCs w:val="20"/>
              </w:rPr>
            </w:pPr>
          </w:p>
        </w:tc>
        <w:tc>
          <w:tcPr>
            <w:tcW w:w="1496" w:type="dxa"/>
          </w:tcPr>
          <w:p w14:paraId="02A59F2C" w14:textId="51A8C145" w:rsidR="00557784" w:rsidRPr="00557784" w:rsidRDefault="00557784" w:rsidP="00557784">
            <w:pPr>
              <w:rPr>
                <w:rFonts w:ascii="Segoe UI" w:hAnsi="Segoe UI" w:cs="Segoe UI"/>
                <w:bCs/>
                <w:noProof/>
                <w:sz w:val="20"/>
                <w:szCs w:val="20"/>
              </w:rPr>
            </w:pPr>
            <w:r w:rsidRPr="00557784">
              <w:rPr>
                <w:rFonts w:ascii="Segoe UI" w:hAnsi="Segoe UI" w:cs="Segoe U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520B4FC7" wp14:editId="2A5AE62B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Square wrapText="bothSides"/>
                  <wp:docPr id="621538992" name="Graphic 62153899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115590" name="Graphic 1738115590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4DC7F7A" w14:textId="77777777" w:rsidR="00557784" w:rsidRPr="00557784" w:rsidRDefault="00557784" w:rsidP="00557784">
      <w:pPr>
        <w:rPr>
          <w:rFonts w:ascii="Segoe UI" w:hAnsi="Segoe UI" w:cs="Segoe UI"/>
          <w:b/>
          <w:bCs/>
          <w:sz w:val="20"/>
          <w:szCs w:val="20"/>
        </w:rPr>
      </w:pPr>
    </w:p>
    <w:p w14:paraId="2CACCE5C" w14:textId="4ECC89D6" w:rsidR="00557784" w:rsidRPr="00557784" w:rsidRDefault="00440C96" w:rsidP="00557784">
      <w:pPr>
        <w:pStyle w:val="ListParagraph"/>
        <w:numPr>
          <w:ilvl w:val="0"/>
          <w:numId w:val="2"/>
        </w:num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Adding the </w:t>
      </w:r>
      <w:r w:rsidR="00557784" w:rsidRPr="00557784">
        <w:rPr>
          <w:rFonts w:ascii="Segoe UI" w:hAnsi="Segoe UI" w:cs="Segoe UI"/>
          <w:b/>
          <w:bCs/>
          <w:sz w:val="20"/>
          <w:szCs w:val="20"/>
        </w:rPr>
        <w:t xml:space="preserve">additional vaccine type to </w:t>
      </w:r>
      <w:r>
        <w:rPr>
          <w:rFonts w:ascii="Segoe UI" w:hAnsi="Segoe UI" w:cs="Segoe UI"/>
          <w:b/>
          <w:bCs/>
          <w:sz w:val="20"/>
          <w:szCs w:val="20"/>
        </w:rPr>
        <w:t xml:space="preserve">your </w:t>
      </w:r>
      <w:r w:rsidR="00557784" w:rsidRPr="00557784">
        <w:rPr>
          <w:rFonts w:ascii="Segoe UI" w:hAnsi="Segoe UI" w:cs="Segoe UI"/>
          <w:b/>
          <w:bCs/>
          <w:sz w:val="20"/>
          <w:szCs w:val="20"/>
        </w:rPr>
        <w:t xml:space="preserve">existing Book My Vaccine </w:t>
      </w:r>
      <w:r w:rsidR="004002E9">
        <w:rPr>
          <w:rFonts w:ascii="Segoe UI" w:hAnsi="Segoe UI" w:cs="Segoe UI"/>
          <w:b/>
          <w:bCs/>
          <w:sz w:val="20"/>
          <w:szCs w:val="20"/>
        </w:rPr>
        <w:t>s</w:t>
      </w:r>
      <w:r w:rsidR="00557784" w:rsidRPr="00557784">
        <w:rPr>
          <w:rFonts w:ascii="Segoe UI" w:hAnsi="Segoe UI" w:cs="Segoe UI"/>
          <w:b/>
          <w:bCs/>
          <w:sz w:val="20"/>
          <w:szCs w:val="20"/>
        </w:rPr>
        <w:t xml:space="preserve">chedule: </w:t>
      </w:r>
    </w:p>
    <w:p w14:paraId="0DAF33CC" w14:textId="77777777" w:rsidR="00440C96" w:rsidRDefault="001331E0" w:rsidP="00307B70">
      <w:pPr>
        <w:pStyle w:val="ListParagrap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</w:t>
      </w:r>
      <w:r w:rsidR="004002E9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ite </w:t>
      </w:r>
      <w:r w:rsidR="004002E9">
        <w:rPr>
          <w:rFonts w:ascii="Segoe UI" w:hAnsi="Segoe UI" w:cs="Segoe UI"/>
          <w:sz w:val="20"/>
          <w:szCs w:val="20"/>
        </w:rPr>
        <w:t>a</w:t>
      </w:r>
      <w:r>
        <w:rPr>
          <w:rFonts w:ascii="Segoe UI" w:hAnsi="Segoe UI" w:cs="Segoe UI"/>
          <w:sz w:val="20"/>
          <w:szCs w:val="20"/>
        </w:rPr>
        <w:t>dministrator</w:t>
      </w:r>
      <w:r w:rsidR="00440C96">
        <w:rPr>
          <w:rFonts w:ascii="Segoe UI" w:hAnsi="Segoe UI" w:cs="Segoe UI"/>
          <w:sz w:val="20"/>
          <w:szCs w:val="20"/>
        </w:rPr>
        <w:t xml:space="preserve"> at your site</w:t>
      </w:r>
      <w:r>
        <w:rPr>
          <w:rFonts w:ascii="Segoe UI" w:hAnsi="Segoe UI" w:cs="Segoe UI"/>
          <w:sz w:val="20"/>
          <w:szCs w:val="20"/>
        </w:rPr>
        <w:t xml:space="preserve"> can add the new vaccine types to </w:t>
      </w:r>
      <w:r w:rsidR="00440C96">
        <w:rPr>
          <w:rFonts w:ascii="Segoe UI" w:hAnsi="Segoe UI" w:cs="Segoe UI"/>
          <w:sz w:val="20"/>
          <w:szCs w:val="20"/>
        </w:rPr>
        <w:t xml:space="preserve">your </w:t>
      </w:r>
      <w:r>
        <w:rPr>
          <w:rFonts w:ascii="Segoe UI" w:hAnsi="Segoe UI" w:cs="Segoe UI"/>
          <w:sz w:val="20"/>
          <w:szCs w:val="20"/>
        </w:rPr>
        <w:t xml:space="preserve">existing Book My Vaccine schedule. </w:t>
      </w:r>
    </w:p>
    <w:p w14:paraId="32F1BB9D" w14:textId="691887BC" w:rsidR="001331E0" w:rsidRPr="00440C96" w:rsidRDefault="00440C96" w:rsidP="00440C96">
      <w:pPr>
        <w:pStyle w:val="ListParagrap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Follow this easy how-to-guide: </w:t>
      </w:r>
      <w:hyperlink r:id="rId9" w:history="1">
        <w:r w:rsidRPr="00307B70">
          <w:rPr>
            <w:rStyle w:val="Hyperlink"/>
            <w:rFonts w:ascii="Segoe UI" w:hAnsi="Segoe UI" w:cs="Segoe UI"/>
            <w:sz w:val="20"/>
            <w:szCs w:val="20"/>
          </w:rPr>
          <w:t>BMV – How to manage vaccine supplies</w:t>
        </w:r>
      </w:hyperlink>
      <w:r>
        <w:rPr>
          <w:rStyle w:val="Hyperlink"/>
          <w:rFonts w:ascii="Segoe UI" w:hAnsi="Segoe UI" w:cs="Segoe UI"/>
          <w:sz w:val="20"/>
          <w:szCs w:val="20"/>
          <w:u w:val="none"/>
        </w:rPr>
        <w:t xml:space="preserve"> </w:t>
      </w:r>
      <w:r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and this </w:t>
      </w:r>
      <w:hyperlink r:id="rId10" w:history="1">
        <w:r>
          <w:rPr>
            <w:rStyle w:val="Hyperlink"/>
            <w:rFonts w:ascii="Segoe UI" w:hAnsi="Segoe UI" w:cs="Segoe UI"/>
            <w:sz w:val="20"/>
            <w:szCs w:val="20"/>
          </w:rPr>
          <w:t>video showing how to add vaccine supplies</w:t>
        </w:r>
      </w:hyperlink>
      <w:r w:rsidRPr="00F81E26">
        <w:rPr>
          <w:rFonts w:ascii="Segoe UI" w:hAnsi="Segoe UI" w:cs="Segoe UI"/>
          <w:sz w:val="20"/>
          <w:szCs w:val="20"/>
        </w:rPr>
        <w:t>.</w:t>
      </w:r>
    </w:p>
    <w:p w14:paraId="52F62806" w14:textId="7431E9EA" w:rsidR="001331E0" w:rsidRDefault="001331E0" w:rsidP="00557784">
      <w:pPr>
        <w:pStyle w:val="ListParagraph"/>
        <w:rPr>
          <w:rStyle w:val="Hyperlink"/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If </w:t>
      </w:r>
      <w:r w:rsidR="00440C96">
        <w:rPr>
          <w:rFonts w:ascii="Segoe UI" w:hAnsi="Segoe UI" w:cs="Segoe UI"/>
          <w:sz w:val="20"/>
          <w:szCs w:val="20"/>
        </w:rPr>
        <w:t xml:space="preserve">you </w:t>
      </w:r>
      <w:r w:rsidR="006E79CF">
        <w:rPr>
          <w:rFonts w:ascii="Segoe UI" w:hAnsi="Segoe UI" w:cs="Segoe UI"/>
          <w:sz w:val="20"/>
          <w:szCs w:val="20"/>
        </w:rPr>
        <w:t>need support</w:t>
      </w:r>
      <w:r>
        <w:rPr>
          <w:rFonts w:ascii="Segoe UI" w:hAnsi="Segoe UI" w:cs="Segoe UI"/>
          <w:sz w:val="20"/>
          <w:szCs w:val="20"/>
        </w:rPr>
        <w:t xml:space="preserve"> to make this change, </w:t>
      </w:r>
      <w:r w:rsidR="00440C96">
        <w:rPr>
          <w:rFonts w:ascii="Segoe UI" w:hAnsi="Segoe UI" w:cs="Segoe UI"/>
          <w:sz w:val="20"/>
          <w:szCs w:val="20"/>
        </w:rPr>
        <w:t xml:space="preserve">please </w:t>
      </w:r>
      <w:r>
        <w:rPr>
          <w:rFonts w:ascii="Segoe UI" w:hAnsi="Segoe UI" w:cs="Segoe UI"/>
          <w:sz w:val="20"/>
          <w:szCs w:val="20"/>
        </w:rPr>
        <w:t xml:space="preserve">email </w:t>
      </w:r>
      <w:hyperlink r:id="rId11" w:history="1">
        <w:r w:rsidRPr="00557784">
          <w:rPr>
            <w:rStyle w:val="Hyperlink"/>
            <w:rFonts w:ascii="Segoe UI" w:hAnsi="Segoe UI" w:cs="Segoe UI"/>
            <w:sz w:val="20"/>
            <w:szCs w:val="20"/>
          </w:rPr>
          <w:t>help@imms.min.health.nz</w:t>
        </w:r>
      </w:hyperlink>
      <w:r w:rsidRPr="00557784">
        <w:rPr>
          <w:rStyle w:val="Hyperlink"/>
          <w:rFonts w:ascii="Segoe UI" w:hAnsi="Segoe UI" w:cs="Segoe UI"/>
          <w:sz w:val="20"/>
          <w:szCs w:val="20"/>
        </w:rPr>
        <w:t>.</w:t>
      </w:r>
    </w:p>
    <w:p w14:paraId="63C2F511" w14:textId="49407F97" w:rsidR="001331E0" w:rsidRDefault="001331E0" w:rsidP="00557784">
      <w:pPr>
        <w:pStyle w:val="ListParagraph"/>
        <w:rPr>
          <w:rStyle w:val="Hyperlink"/>
          <w:rFonts w:ascii="Segoe UI" w:hAnsi="Segoe UI" w:cs="Segoe UI"/>
          <w:sz w:val="20"/>
          <w:szCs w:val="20"/>
        </w:rPr>
      </w:pPr>
    </w:p>
    <w:p w14:paraId="4A6BABB5" w14:textId="480A53E2" w:rsidR="001331E0" w:rsidRDefault="00440C96" w:rsidP="001331E0">
      <w:pPr>
        <w:pStyle w:val="ListParagraph"/>
        <w:numPr>
          <w:ilvl w:val="0"/>
          <w:numId w:val="2"/>
        </w:numPr>
        <w:rPr>
          <w:rStyle w:val="Hyperlink"/>
          <w:rFonts w:ascii="Segoe UI" w:hAnsi="Segoe UI" w:cs="Segoe UI"/>
          <w:b/>
          <w:bCs/>
          <w:color w:val="auto"/>
          <w:sz w:val="20"/>
          <w:szCs w:val="20"/>
          <w:u w:val="none"/>
        </w:rPr>
      </w:pPr>
      <w:r>
        <w:rPr>
          <w:rStyle w:val="Hyperlink"/>
          <w:rFonts w:ascii="Segoe UI" w:hAnsi="Segoe UI" w:cs="Segoe UI"/>
          <w:b/>
          <w:bCs/>
          <w:color w:val="auto"/>
          <w:sz w:val="20"/>
          <w:szCs w:val="20"/>
          <w:u w:val="none"/>
        </w:rPr>
        <w:t xml:space="preserve">You </w:t>
      </w:r>
      <w:r w:rsidR="001331E0">
        <w:rPr>
          <w:rStyle w:val="Hyperlink"/>
          <w:rFonts w:ascii="Segoe UI" w:hAnsi="Segoe UI" w:cs="Segoe UI"/>
          <w:b/>
          <w:bCs/>
          <w:color w:val="auto"/>
          <w:sz w:val="20"/>
          <w:szCs w:val="20"/>
          <w:u w:val="none"/>
        </w:rPr>
        <w:t xml:space="preserve">can request a separate schedule on Book My Vaccine for the additional vaccine type: </w:t>
      </w:r>
    </w:p>
    <w:p w14:paraId="2975F46A" w14:textId="6D6B5447" w:rsidR="001331E0" w:rsidRDefault="001331E0" w:rsidP="001331E0">
      <w:pPr>
        <w:pStyle w:val="ListParagraph"/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</w:pPr>
      <w:r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If </w:t>
      </w:r>
      <w:r w:rsidR="00440C96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you </w:t>
      </w:r>
      <w:r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would like to offer the additional vaccine type </w:t>
      </w:r>
      <w:r w:rsidR="00EF3E5C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in a </w:t>
      </w:r>
      <w:r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different </w:t>
      </w:r>
      <w:r w:rsidR="00EF3E5C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>way to</w:t>
      </w:r>
      <w:r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 </w:t>
      </w:r>
      <w:r w:rsidR="00440C96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your </w:t>
      </w:r>
      <w:r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existing </w:t>
      </w:r>
      <w:r w:rsidR="000D4ACA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>‘live’ appointment schedule</w:t>
      </w:r>
      <w:r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 (i.e., different appointment length, only on a specific day of the week), </w:t>
      </w:r>
      <w:r w:rsidR="000D4ACA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then </w:t>
      </w:r>
      <w:r w:rsidR="00440C96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you </w:t>
      </w:r>
      <w:r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will need to request a separate schedule. </w:t>
      </w:r>
    </w:p>
    <w:p w14:paraId="6D725FC2" w14:textId="57D07C6D" w:rsidR="001331E0" w:rsidRDefault="001331E0" w:rsidP="001331E0">
      <w:pPr>
        <w:pStyle w:val="ListParagraph"/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</w:pPr>
    </w:p>
    <w:p w14:paraId="0F0506D7" w14:textId="2C4542BC" w:rsidR="001331E0" w:rsidRDefault="00440C96" w:rsidP="001331E0">
      <w:pPr>
        <w:pStyle w:val="ListParagraph"/>
        <w:rPr>
          <w:rFonts w:ascii="Segoe UI" w:hAnsi="Segoe UI" w:cs="Segoe UI"/>
          <w:color w:val="0000FF"/>
          <w:sz w:val="20"/>
          <w:szCs w:val="20"/>
          <w:u w:val="single"/>
        </w:rPr>
      </w:pPr>
      <w:r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You </w:t>
      </w:r>
      <w:r w:rsidR="001331E0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>will need to</w:t>
      </w:r>
      <w:r w:rsidR="00F851F6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 email </w:t>
      </w:r>
      <w:hyperlink r:id="rId12" w:history="1">
        <w:r w:rsidR="00F851F6" w:rsidRPr="005951F2">
          <w:rPr>
            <w:rStyle w:val="Hyperlink"/>
            <w:rFonts w:ascii="Segoe UI" w:hAnsi="Segoe UI" w:cs="Segoe UI"/>
            <w:sz w:val="20"/>
            <w:szCs w:val="20"/>
          </w:rPr>
          <w:t>help@imms.min.health.nz</w:t>
        </w:r>
      </w:hyperlink>
      <w:r w:rsidR="005B6922">
        <w:rPr>
          <w:rFonts w:ascii="Segoe UI" w:hAnsi="Segoe UI" w:cs="Segoe UI"/>
          <w:sz w:val="20"/>
          <w:szCs w:val="20"/>
        </w:rPr>
        <w:t xml:space="preserve"> to</w:t>
      </w:r>
      <w:r w:rsidR="00F851F6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 </w:t>
      </w:r>
      <w:r w:rsidR="0058430D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request </w:t>
      </w:r>
      <w:r w:rsidR="00F851F6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the </w:t>
      </w:r>
      <w:r w:rsidR="001331E0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>additional vaccine form</w:t>
      </w:r>
      <w:r w:rsidR="0058430D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 or download this </w:t>
      </w:r>
      <w:r w:rsidR="006841FB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>form from</w:t>
      </w:r>
      <w:r w:rsidR="004F39C4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: </w:t>
      </w:r>
      <w:hyperlink r:id="rId13" w:history="1">
        <w:r w:rsidRPr="002C1942">
          <w:rPr>
            <w:rStyle w:val="Hyperlink"/>
            <w:rFonts w:ascii="Segoe UI" w:hAnsi="Segoe UI" w:cs="Segoe UI"/>
            <w:sz w:val="20"/>
            <w:szCs w:val="20"/>
          </w:rPr>
          <w:t>https://www.tewhatuora.govt.nz/our-health-system/digital-health/book-my-vaccine/</w:t>
        </w:r>
      </w:hyperlink>
      <w:r w:rsidR="005B6922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>.</w:t>
      </w:r>
      <w:r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 </w:t>
      </w:r>
      <w:r w:rsidR="00E25BF5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>Please return this form</w:t>
      </w:r>
      <w:r w:rsidR="005B6922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 to </w:t>
      </w:r>
      <w:hyperlink r:id="rId14" w:history="1">
        <w:r w:rsidR="006841FB" w:rsidRPr="005951F2">
          <w:rPr>
            <w:rStyle w:val="Hyperlink"/>
            <w:rFonts w:ascii="Segoe UI" w:hAnsi="Segoe UI" w:cs="Segoe UI"/>
            <w:sz w:val="20"/>
            <w:szCs w:val="20"/>
          </w:rPr>
          <w:t>help@imms.min.health.nz</w:t>
        </w:r>
      </w:hyperlink>
      <w:r w:rsidR="006841FB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 so that</w:t>
      </w:r>
      <w:r w:rsidR="00E3231A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 the new schedule to be set up. </w:t>
      </w:r>
      <w:r w:rsidR="00EA4CB2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Once set up, </w:t>
      </w:r>
      <w:r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you </w:t>
      </w:r>
      <w:r w:rsidR="00E3231A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will need to check and </w:t>
      </w:r>
      <w:r w:rsidR="00EA4CB2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then </w:t>
      </w:r>
      <w:r w:rsidR="00E3231A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make this appointment schedule </w:t>
      </w:r>
      <w:r w:rsidR="00EA4CB2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>visible to consumers.</w:t>
      </w:r>
    </w:p>
    <w:p w14:paraId="6E58D310" w14:textId="60A6073E" w:rsidR="001331E0" w:rsidRDefault="001331E0" w:rsidP="001331E0">
      <w:pPr>
        <w:pStyle w:val="ListParagraph"/>
        <w:rPr>
          <w:rFonts w:ascii="Segoe UI" w:hAnsi="Segoe UI" w:cs="Segoe UI"/>
          <w:color w:val="0000FF"/>
          <w:sz w:val="20"/>
          <w:szCs w:val="20"/>
          <w:u w:val="single"/>
        </w:rPr>
      </w:pPr>
    </w:p>
    <w:p w14:paraId="5C70CE3B" w14:textId="127A0072" w:rsidR="001331E0" w:rsidRDefault="00440C96" w:rsidP="001331E0">
      <w:pPr>
        <w:pStyle w:val="ListParagraph"/>
        <w:numPr>
          <w:ilvl w:val="0"/>
          <w:numId w:val="2"/>
        </w:num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You </w:t>
      </w:r>
      <w:r w:rsidR="001331E0">
        <w:rPr>
          <w:rFonts w:ascii="Segoe UI" w:hAnsi="Segoe UI" w:cs="Segoe UI"/>
          <w:b/>
          <w:bCs/>
          <w:sz w:val="20"/>
          <w:szCs w:val="20"/>
        </w:rPr>
        <w:t xml:space="preserve">can request a listing on Book My Vaccine for the additional vaccine type: </w:t>
      </w:r>
    </w:p>
    <w:p w14:paraId="05448207" w14:textId="4E6279F4" w:rsidR="000834AE" w:rsidRDefault="00F66CC5" w:rsidP="000834AE">
      <w:pPr>
        <w:pStyle w:val="ListParagraph"/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</w:pPr>
      <w:r w:rsidRPr="00F66CC5">
        <w:rPr>
          <w:rFonts w:ascii="Segoe UI" w:hAnsi="Segoe UI" w:cs="Segoe UI"/>
          <w:sz w:val="20"/>
          <w:szCs w:val="20"/>
        </w:rPr>
        <w:t xml:space="preserve">If </w:t>
      </w:r>
      <w:r w:rsidR="00440C96">
        <w:rPr>
          <w:rFonts w:ascii="Segoe UI" w:hAnsi="Segoe UI" w:cs="Segoe UI"/>
          <w:sz w:val="20"/>
          <w:szCs w:val="20"/>
        </w:rPr>
        <w:t xml:space="preserve">you </w:t>
      </w:r>
      <w:r w:rsidRPr="00F66CC5">
        <w:rPr>
          <w:rFonts w:ascii="Segoe UI" w:hAnsi="Segoe UI" w:cs="Segoe UI"/>
          <w:sz w:val="20"/>
          <w:szCs w:val="20"/>
        </w:rPr>
        <w:t xml:space="preserve">would like to offer the additional vaccine type as a </w:t>
      </w:r>
      <w:r>
        <w:rPr>
          <w:rFonts w:ascii="Segoe UI" w:hAnsi="Segoe UI" w:cs="Segoe UI"/>
          <w:sz w:val="20"/>
          <w:szCs w:val="20"/>
        </w:rPr>
        <w:t>‘</w:t>
      </w:r>
      <w:r w:rsidRPr="00F66CC5">
        <w:rPr>
          <w:rFonts w:ascii="Segoe UI" w:hAnsi="Segoe UI" w:cs="Segoe UI"/>
          <w:sz w:val="20"/>
          <w:szCs w:val="20"/>
        </w:rPr>
        <w:t>listing</w:t>
      </w:r>
      <w:r>
        <w:rPr>
          <w:rFonts w:ascii="Segoe UI" w:hAnsi="Segoe UI" w:cs="Segoe UI"/>
          <w:sz w:val="20"/>
          <w:szCs w:val="20"/>
        </w:rPr>
        <w:t>’</w:t>
      </w:r>
      <w:r w:rsidRPr="00F66CC5">
        <w:rPr>
          <w:rFonts w:ascii="Segoe UI" w:hAnsi="Segoe UI" w:cs="Segoe UI"/>
          <w:sz w:val="20"/>
          <w:szCs w:val="20"/>
        </w:rPr>
        <w:t xml:space="preserve">, </w:t>
      </w:r>
      <w:r w:rsidR="0058430D">
        <w:rPr>
          <w:rFonts w:ascii="Segoe UI" w:hAnsi="Segoe UI" w:cs="Segoe UI"/>
          <w:sz w:val="20"/>
          <w:szCs w:val="20"/>
        </w:rPr>
        <w:t xml:space="preserve">then </w:t>
      </w:r>
      <w:r w:rsidR="00440C96">
        <w:rPr>
          <w:rFonts w:ascii="Segoe UI" w:hAnsi="Segoe UI" w:cs="Segoe UI"/>
          <w:sz w:val="20"/>
          <w:szCs w:val="20"/>
        </w:rPr>
        <w:t xml:space="preserve">you </w:t>
      </w:r>
      <w:r w:rsidR="0058430D">
        <w:rPr>
          <w:rFonts w:ascii="Segoe UI" w:hAnsi="Segoe UI" w:cs="Segoe UI"/>
          <w:sz w:val="20"/>
          <w:szCs w:val="20"/>
        </w:rPr>
        <w:t xml:space="preserve">must </w:t>
      </w:r>
      <w:r w:rsidR="000834AE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email </w:t>
      </w:r>
      <w:hyperlink r:id="rId15" w:history="1">
        <w:r w:rsidR="000834AE" w:rsidRPr="005951F2">
          <w:rPr>
            <w:rStyle w:val="Hyperlink"/>
            <w:rFonts w:ascii="Segoe UI" w:hAnsi="Segoe UI" w:cs="Segoe UI"/>
            <w:sz w:val="20"/>
            <w:szCs w:val="20"/>
          </w:rPr>
          <w:t>help@imms.min.health.nz</w:t>
        </w:r>
      </w:hyperlink>
      <w:r w:rsidR="000834AE">
        <w:rPr>
          <w:rFonts w:ascii="Segoe UI" w:hAnsi="Segoe UI" w:cs="Segoe UI"/>
          <w:sz w:val="20"/>
          <w:szCs w:val="20"/>
        </w:rPr>
        <w:t xml:space="preserve"> to</w:t>
      </w:r>
      <w:r w:rsidR="000834AE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 request the listing form or download this form from: </w:t>
      </w:r>
      <w:hyperlink r:id="rId16" w:history="1">
        <w:r w:rsidR="00440C96" w:rsidRPr="002C1942">
          <w:rPr>
            <w:rStyle w:val="Hyperlink"/>
            <w:rFonts w:ascii="Segoe UI" w:hAnsi="Segoe UI" w:cs="Segoe UI"/>
            <w:sz w:val="20"/>
            <w:szCs w:val="20"/>
          </w:rPr>
          <w:t>https://www.tewhatuora.govt.nz/our-health-system/digital-health/book-my-vaccine/</w:t>
        </w:r>
      </w:hyperlink>
      <w:r w:rsidR="000834AE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>.</w:t>
      </w:r>
      <w:r w:rsidR="00440C96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 </w:t>
      </w:r>
      <w:r w:rsidR="00E25BF5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>Please return this form</w:t>
      </w:r>
      <w:r w:rsidR="000834AE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 to </w:t>
      </w:r>
      <w:hyperlink r:id="rId17" w:history="1">
        <w:r w:rsidR="000834AE" w:rsidRPr="005951F2">
          <w:rPr>
            <w:rStyle w:val="Hyperlink"/>
            <w:rFonts w:ascii="Segoe UI" w:hAnsi="Segoe UI" w:cs="Segoe UI"/>
            <w:sz w:val="20"/>
            <w:szCs w:val="20"/>
          </w:rPr>
          <w:t>help@imms.min.health.nz</w:t>
        </w:r>
      </w:hyperlink>
      <w:r w:rsidR="000834AE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 xml:space="preserve"> so that the listing can be set up. </w:t>
      </w:r>
    </w:p>
    <w:p w14:paraId="4AE5FC83" w14:textId="7414FB83" w:rsidR="005E66C6" w:rsidRDefault="005E66C6" w:rsidP="000834AE">
      <w:pPr>
        <w:pStyle w:val="ListParagraph"/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</w:pPr>
    </w:p>
    <w:p w14:paraId="6401CD32" w14:textId="0828D2F0" w:rsidR="005E66C6" w:rsidRDefault="005E66C6" w:rsidP="000834AE">
      <w:pPr>
        <w:pStyle w:val="ListParagraph"/>
        <w:rPr>
          <w:rFonts w:ascii="Segoe UI" w:hAnsi="Segoe UI" w:cs="Segoe UI"/>
          <w:color w:val="0000FF"/>
          <w:sz w:val="20"/>
          <w:szCs w:val="20"/>
          <w:u w:val="single"/>
        </w:rPr>
      </w:pPr>
      <w:r w:rsidRPr="005E66C6">
        <w:rPr>
          <w:rFonts w:ascii="Segoe UI" w:hAnsi="Segoe UI" w:cs="Segoe UI"/>
          <w:sz w:val="20"/>
          <w:szCs w:val="20"/>
        </w:rPr>
        <w:t xml:space="preserve">A listing </w:t>
      </w:r>
      <w:r w:rsidR="00A01531">
        <w:rPr>
          <w:rFonts w:ascii="Segoe UI" w:hAnsi="Segoe UI" w:cs="Segoe UI"/>
          <w:sz w:val="20"/>
          <w:szCs w:val="20"/>
        </w:rPr>
        <w:t xml:space="preserve">allows you </w:t>
      </w:r>
      <w:r w:rsidRPr="005E66C6">
        <w:rPr>
          <w:rFonts w:ascii="Segoe UI" w:hAnsi="Segoe UI" w:cs="Segoe UI"/>
          <w:sz w:val="20"/>
          <w:szCs w:val="20"/>
        </w:rPr>
        <w:t xml:space="preserve">to display vaccination options to consumers without consumers completing a ‘live’ booking using the Book My Vaccine website. A listing allows you to show consumers how they can engage with </w:t>
      </w:r>
      <w:r w:rsidR="00A01531">
        <w:rPr>
          <w:rFonts w:ascii="Segoe UI" w:hAnsi="Segoe UI" w:cs="Segoe UI"/>
          <w:sz w:val="20"/>
          <w:szCs w:val="20"/>
        </w:rPr>
        <w:t>you</w:t>
      </w:r>
      <w:r w:rsidRPr="005E66C6">
        <w:rPr>
          <w:rFonts w:ascii="Segoe UI" w:hAnsi="Segoe UI" w:cs="Segoe UI"/>
          <w:sz w:val="20"/>
          <w:szCs w:val="20"/>
        </w:rPr>
        <w:t xml:space="preserve"> to receive vaccinations and includes a link to </w:t>
      </w:r>
      <w:r w:rsidR="00E25BF5">
        <w:rPr>
          <w:rFonts w:ascii="Segoe UI" w:hAnsi="Segoe UI" w:cs="Segoe UI"/>
          <w:sz w:val="20"/>
          <w:szCs w:val="20"/>
        </w:rPr>
        <w:t xml:space="preserve">your </w:t>
      </w:r>
      <w:r w:rsidRPr="005E66C6">
        <w:rPr>
          <w:rFonts w:ascii="Segoe UI" w:hAnsi="Segoe UI" w:cs="Segoe UI"/>
          <w:sz w:val="20"/>
          <w:szCs w:val="20"/>
        </w:rPr>
        <w:t>website for further information.</w:t>
      </w:r>
    </w:p>
    <w:p w14:paraId="1F36BC73" w14:textId="303CFEE4" w:rsidR="001331E0" w:rsidRDefault="001331E0" w:rsidP="001331E0">
      <w:pPr>
        <w:pStyle w:val="ListParagraph"/>
        <w:rPr>
          <w:rFonts w:ascii="Segoe UI" w:hAnsi="Segoe UI" w:cs="Segoe UI"/>
          <w:sz w:val="20"/>
          <w:szCs w:val="20"/>
        </w:rPr>
      </w:pPr>
    </w:p>
    <w:p w14:paraId="1D7DABE0" w14:textId="06EC24E9" w:rsidR="00F66CC5" w:rsidRDefault="00F66CC5" w:rsidP="001331E0">
      <w:pPr>
        <w:pStyle w:val="ListParagrap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Please note, </w:t>
      </w:r>
      <w:r w:rsidR="00A01531">
        <w:rPr>
          <w:rFonts w:ascii="Segoe UI" w:hAnsi="Segoe UI" w:cs="Segoe UI"/>
          <w:sz w:val="20"/>
          <w:szCs w:val="20"/>
        </w:rPr>
        <w:t xml:space="preserve">if you currently offer vaccines </w:t>
      </w:r>
      <w:r>
        <w:rPr>
          <w:rFonts w:ascii="Segoe UI" w:hAnsi="Segoe UI" w:cs="Segoe UI"/>
          <w:sz w:val="20"/>
          <w:szCs w:val="20"/>
        </w:rPr>
        <w:t xml:space="preserve">with existing real time bookable capacity </w:t>
      </w:r>
      <w:r w:rsidR="00C43501">
        <w:rPr>
          <w:rFonts w:ascii="Segoe UI" w:hAnsi="Segoe UI" w:cs="Segoe UI"/>
          <w:sz w:val="20"/>
          <w:szCs w:val="20"/>
        </w:rPr>
        <w:t>(‘live’ appointments)</w:t>
      </w:r>
      <w:r w:rsidR="00A01531">
        <w:rPr>
          <w:rFonts w:ascii="Segoe UI" w:hAnsi="Segoe UI" w:cs="Segoe UI"/>
          <w:sz w:val="20"/>
          <w:szCs w:val="20"/>
        </w:rPr>
        <w:t>, you</w:t>
      </w:r>
      <w:r w:rsidR="00C43501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may choose to add a new vaccine type as a listing. For example, </w:t>
      </w:r>
      <w:r w:rsidR="00A01531">
        <w:rPr>
          <w:rFonts w:ascii="Segoe UI" w:hAnsi="Segoe UI" w:cs="Segoe UI"/>
          <w:sz w:val="20"/>
          <w:szCs w:val="20"/>
        </w:rPr>
        <w:t xml:space="preserve">you </w:t>
      </w:r>
      <w:r>
        <w:rPr>
          <w:rFonts w:ascii="Segoe UI" w:hAnsi="Segoe UI" w:cs="Segoe UI"/>
          <w:sz w:val="20"/>
          <w:szCs w:val="20"/>
        </w:rPr>
        <w:t xml:space="preserve">may choose to only offer MMR as a walk-in vaccination while maintaining </w:t>
      </w:r>
      <w:r w:rsidR="00A01531">
        <w:rPr>
          <w:rFonts w:ascii="Segoe UI" w:hAnsi="Segoe UI" w:cs="Segoe UI"/>
          <w:sz w:val="20"/>
          <w:szCs w:val="20"/>
        </w:rPr>
        <w:t xml:space="preserve">your </w:t>
      </w:r>
      <w:r>
        <w:rPr>
          <w:rFonts w:ascii="Segoe UI" w:hAnsi="Segoe UI" w:cs="Segoe UI"/>
          <w:sz w:val="20"/>
          <w:szCs w:val="20"/>
        </w:rPr>
        <w:t xml:space="preserve">current bookable capacity for other vaccine types. </w:t>
      </w:r>
    </w:p>
    <w:p w14:paraId="6181FFE0" w14:textId="77777777" w:rsidR="00F66CC5" w:rsidRDefault="00F66CC5" w:rsidP="001331E0">
      <w:pPr>
        <w:pStyle w:val="ListParagraph"/>
        <w:rPr>
          <w:rFonts w:ascii="Segoe UI" w:hAnsi="Segoe UI" w:cs="Segoe UI"/>
          <w:sz w:val="20"/>
          <w:szCs w:val="20"/>
        </w:rPr>
      </w:pPr>
    </w:p>
    <w:p w14:paraId="3ABB84A8" w14:textId="39B6E527" w:rsidR="00F66CC5" w:rsidRDefault="00F66CC5" w:rsidP="001331E0">
      <w:pPr>
        <w:pStyle w:val="ListParagrap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Listings are useful for</w:t>
      </w:r>
      <w:r w:rsidR="0084788D">
        <w:rPr>
          <w:rFonts w:ascii="Segoe UI" w:hAnsi="Segoe UI" w:cs="Segoe UI"/>
          <w:sz w:val="20"/>
          <w:szCs w:val="20"/>
        </w:rPr>
        <w:t xml:space="preserve"> you</w:t>
      </w:r>
      <w:r>
        <w:rPr>
          <w:rFonts w:ascii="Segoe UI" w:hAnsi="Segoe UI" w:cs="Segoe UI"/>
          <w:sz w:val="20"/>
          <w:szCs w:val="20"/>
        </w:rPr>
        <w:t xml:space="preserve"> </w:t>
      </w:r>
      <w:r w:rsidR="00A01531">
        <w:rPr>
          <w:rFonts w:ascii="Segoe UI" w:hAnsi="Segoe UI" w:cs="Segoe UI"/>
          <w:sz w:val="20"/>
          <w:szCs w:val="20"/>
        </w:rPr>
        <w:t>if you</w:t>
      </w:r>
      <w:r>
        <w:rPr>
          <w:rFonts w:ascii="Segoe UI" w:hAnsi="Segoe UI" w:cs="Segoe UI"/>
          <w:sz w:val="20"/>
          <w:szCs w:val="20"/>
        </w:rPr>
        <w:t xml:space="preserve">: </w:t>
      </w:r>
    </w:p>
    <w:p w14:paraId="5140A639" w14:textId="77777777" w:rsidR="00F66CC5" w:rsidRPr="00F66CC5" w:rsidRDefault="00F66CC5" w:rsidP="00F66CC5">
      <w:pPr>
        <w:pStyle w:val="ListParagraph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F66CC5">
        <w:rPr>
          <w:rFonts w:ascii="Segoe UI" w:hAnsi="Segoe UI" w:cs="Segoe UI"/>
          <w:sz w:val="20"/>
          <w:szCs w:val="20"/>
        </w:rPr>
        <w:t xml:space="preserve">Choose to utilise an external booking system </w:t>
      </w:r>
    </w:p>
    <w:p w14:paraId="3835B120" w14:textId="55C79CEB" w:rsidR="00F66CC5" w:rsidRPr="00F66CC5" w:rsidRDefault="00F66CC5" w:rsidP="00F66CC5">
      <w:pPr>
        <w:pStyle w:val="ListParagraph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F66CC5">
        <w:rPr>
          <w:rFonts w:ascii="Segoe UI" w:hAnsi="Segoe UI" w:cs="Segoe UI"/>
          <w:sz w:val="20"/>
          <w:szCs w:val="20"/>
        </w:rPr>
        <w:t xml:space="preserve">Choose to </w:t>
      </w:r>
      <w:r w:rsidR="00D62B39">
        <w:rPr>
          <w:rFonts w:ascii="Segoe UI" w:hAnsi="Segoe UI" w:cs="Segoe UI"/>
          <w:sz w:val="20"/>
          <w:szCs w:val="20"/>
        </w:rPr>
        <w:t>only offer</w:t>
      </w:r>
      <w:r w:rsidRPr="00F66CC5">
        <w:rPr>
          <w:rFonts w:ascii="Segoe UI" w:hAnsi="Segoe UI" w:cs="Segoe UI"/>
          <w:sz w:val="20"/>
          <w:szCs w:val="20"/>
        </w:rPr>
        <w:t xml:space="preserve"> walk-in </w:t>
      </w:r>
      <w:r w:rsidR="00D62B39">
        <w:rPr>
          <w:rFonts w:ascii="Segoe UI" w:hAnsi="Segoe UI" w:cs="Segoe UI"/>
          <w:sz w:val="20"/>
          <w:szCs w:val="20"/>
        </w:rPr>
        <w:t>vaccination services</w:t>
      </w:r>
    </w:p>
    <w:p w14:paraId="7ED8D8FC" w14:textId="6B4A9F0B" w:rsidR="00F66CC5" w:rsidRPr="00F66CC5" w:rsidRDefault="00F66CC5" w:rsidP="00F66CC5">
      <w:pPr>
        <w:pStyle w:val="ListParagraph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F66CC5">
        <w:rPr>
          <w:rFonts w:ascii="Segoe UI" w:hAnsi="Segoe UI" w:cs="Segoe UI"/>
          <w:sz w:val="20"/>
          <w:szCs w:val="20"/>
        </w:rPr>
        <w:t>Require notice to order vaccine (</w:t>
      </w:r>
      <w:proofErr w:type="spellStart"/>
      <w:proofErr w:type="gramStart"/>
      <w:r w:rsidRPr="00F66CC5">
        <w:rPr>
          <w:rFonts w:ascii="Segoe UI" w:hAnsi="Segoe UI" w:cs="Segoe UI"/>
          <w:sz w:val="20"/>
          <w:szCs w:val="20"/>
        </w:rPr>
        <w:t>ie</w:t>
      </w:r>
      <w:proofErr w:type="spellEnd"/>
      <w:proofErr w:type="gramEnd"/>
      <w:r w:rsidRPr="00F66CC5">
        <w:rPr>
          <w:rFonts w:ascii="Segoe UI" w:hAnsi="Segoe UI" w:cs="Segoe UI"/>
          <w:sz w:val="20"/>
          <w:szCs w:val="20"/>
        </w:rPr>
        <w:t xml:space="preserve"> 5 days </w:t>
      </w:r>
      <w:r w:rsidR="00F359A5">
        <w:rPr>
          <w:rFonts w:ascii="Segoe UI" w:hAnsi="Segoe UI" w:cs="Segoe UI"/>
          <w:sz w:val="20"/>
          <w:szCs w:val="20"/>
        </w:rPr>
        <w:t>to order</w:t>
      </w:r>
      <w:r w:rsidRPr="00F66CC5">
        <w:rPr>
          <w:rFonts w:ascii="Segoe UI" w:hAnsi="Segoe UI" w:cs="Segoe UI"/>
          <w:sz w:val="20"/>
          <w:szCs w:val="20"/>
        </w:rPr>
        <w:t xml:space="preserve"> </w:t>
      </w:r>
      <w:r w:rsidR="00F359A5">
        <w:rPr>
          <w:rFonts w:ascii="Segoe UI" w:hAnsi="Segoe UI" w:cs="Segoe UI"/>
          <w:sz w:val="20"/>
          <w:szCs w:val="20"/>
        </w:rPr>
        <w:t xml:space="preserve">privately </w:t>
      </w:r>
      <w:r w:rsidRPr="00F66CC5">
        <w:rPr>
          <w:rFonts w:ascii="Segoe UI" w:hAnsi="Segoe UI" w:cs="Segoe UI"/>
          <w:sz w:val="20"/>
          <w:szCs w:val="20"/>
        </w:rPr>
        <w:t>funded vaccine</w:t>
      </w:r>
      <w:r w:rsidR="00F359A5">
        <w:rPr>
          <w:rFonts w:ascii="Segoe UI" w:hAnsi="Segoe UI" w:cs="Segoe UI"/>
          <w:sz w:val="20"/>
          <w:szCs w:val="20"/>
        </w:rPr>
        <w:t>s</w:t>
      </w:r>
      <w:r w:rsidRPr="00F66CC5">
        <w:rPr>
          <w:rFonts w:ascii="Segoe UI" w:hAnsi="Segoe UI" w:cs="Segoe UI"/>
          <w:sz w:val="20"/>
          <w:szCs w:val="20"/>
        </w:rPr>
        <w:t xml:space="preserve">) </w:t>
      </w:r>
    </w:p>
    <w:p w14:paraId="06992FBC" w14:textId="4302120B" w:rsidR="00F359A5" w:rsidRPr="00F359A5" w:rsidRDefault="00F66CC5" w:rsidP="00F359A5">
      <w:pPr>
        <w:pStyle w:val="ListParagraph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Have no set vaccine availability </w:t>
      </w:r>
      <w:bookmarkStart w:id="1" w:name="_Hlk135303492"/>
    </w:p>
    <w:p w14:paraId="7BB77AE9" w14:textId="1A213273" w:rsidR="00F66CC5" w:rsidRPr="00F359A5" w:rsidRDefault="00F66CC5" w:rsidP="00F359A5">
      <w:pPr>
        <w:rPr>
          <w:rFonts w:ascii="Segoe UI" w:hAnsi="Segoe UI" w:cs="Segoe UI"/>
          <w:sz w:val="20"/>
          <w:szCs w:val="20"/>
        </w:rPr>
      </w:pPr>
      <w:r w:rsidRPr="00F359A5">
        <w:rPr>
          <w:rFonts w:ascii="Segoe UI" w:hAnsi="Segoe UI" w:cs="Segoe UI"/>
          <w:b/>
          <w:bCs/>
          <w:sz w:val="20"/>
          <w:szCs w:val="20"/>
        </w:rPr>
        <w:t xml:space="preserve">What is a ‘separate’ schedule? </w:t>
      </w:r>
    </w:p>
    <w:p w14:paraId="48F33355" w14:textId="33491696" w:rsidR="00F66CC5" w:rsidRPr="00F66CC5" w:rsidRDefault="00F66CC5" w:rsidP="00F66CC5">
      <w:pPr>
        <w:spacing w:after="0"/>
        <w:rPr>
          <w:rFonts w:ascii="Segoe UI" w:hAnsi="Segoe UI" w:cs="Segoe UI"/>
          <w:sz w:val="20"/>
          <w:szCs w:val="20"/>
        </w:rPr>
      </w:pPr>
      <w:r w:rsidRPr="00F66CC5">
        <w:rPr>
          <w:rFonts w:ascii="Segoe UI" w:hAnsi="Segoe UI" w:cs="Segoe UI"/>
          <w:sz w:val="20"/>
          <w:szCs w:val="20"/>
        </w:rPr>
        <w:t xml:space="preserve">A separate schedule refers to </w:t>
      </w:r>
      <w:r w:rsidR="005576E6">
        <w:rPr>
          <w:rFonts w:ascii="Segoe UI" w:hAnsi="Segoe UI" w:cs="Segoe UI"/>
          <w:sz w:val="20"/>
          <w:szCs w:val="20"/>
        </w:rPr>
        <w:t>an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F66CC5">
        <w:rPr>
          <w:rFonts w:ascii="Segoe UI" w:hAnsi="Segoe UI" w:cs="Segoe UI"/>
          <w:sz w:val="20"/>
          <w:szCs w:val="20"/>
        </w:rPr>
        <w:t>appointment</w:t>
      </w:r>
      <w:r w:rsidR="005576E6">
        <w:rPr>
          <w:rFonts w:ascii="Segoe UI" w:hAnsi="Segoe UI" w:cs="Segoe UI"/>
          <w:sz w:val="20"/>
          <w:szCs w:val="20"/>
        </w:rPr>
        <w:t xml:space="preserve"> schedule</w:t>
      </w:r>
      <w:r w:rsidRPr="00F66CC5">
        <w:rPr>
          <w:rFonts w:ascii="Segoe UI" w:hAnsi="Segoe UI" w:cs="Segoe UI"/>
          <w:sz w:val="20"/>
          <w:szCs w:val="20"/>
        </w:rPr>
        <w:t xml:space="preserve"> that can be set </w:t>
      </w:r>
      <w:r w:rsidR="008C679C">
        <w:rPr>
          <w:rFonts w:ascii="Segoe UI" w:hAnsi="Segoe UI" w:cs="Segoe UI"/>
          <w:sz w:val="20"/>
          <w:szCs w:val="20"/>
        </w:rPr>
        <w:t>up differently</w:t>
      </w:r>
      <w:r w:rsidR="005576E6">
        <w:rPr>
          <w:rFonts w:ascii="Segoe UI" w:hAnsi="Segoe UI" w:cs="Segoe UI"/>
          <w:sz w:val="20"/>
          <w:szCs w:val="20"/>
        </w:rPr>
        <w:t xml:space="preserve"> to the main or default schedule</w:t>
      </w:r>
      <w:r w:rsidR="008C679C">
        <w:rPr>
          <w:rFonts w:ascii="Segoe UI" w:hAnsi="Segoe UI" w:cs="Segoe UI"/>
          <w:sz w:val="20"/>
          <w:szCs w:val="20"/>
        </w:rPr>
        <w:t>. For example, these appointments can</w:t>
      </w:r>
      <w:r w:rsidR="005576E6">
        <w:rPr>
          <w:rFonts w:ascii="Segoe UI" w:hAnsi="Segoe UI" w:cs="Segoe UI"/>
          <w:sz w:val="20"/>
          <w:szCs w:val="20"/>
        </w:rPr>
        <w:t xml:space="preserve"> be offered on different days,</w:t>
      </w:r>
      <w:r w:rsidRPr="00F66CC5">
        <w:rPr>
          <w:rFonts w:ascii="Segoe UI" w:hAnsi="Segoe UI" w:cs="Segoe UI"/>
          <w:sz w:val="20"/>
          <w:szCs w:val="20"/>
        </w:rPr>
        <w:t xml:space="preserve"> have </w:t>
      </w:r>
      <w:r>
        <w:rPr>
          <w:rFonts w:ascii="Segoe UI" w:hAnsi="Segoe UI" w:cs="Segoe UI"/>
          <w:sz w:val="20"/>
          <w:szCs w:val="20"/>
        </w:rPr>
        <w:t xml:space="preserve">a </w:t>
      </w:r>
      <w:r w:rsidRPr="00F66CC5">
        <w:rPr>
          <w:rFonts w:ascii="Segoe UI" w:hAnsi="Segoe UI" w:cs="Segoe UI"/>
          <w:sz w:val="20"/>
          <w:szCs w:val="20"/>
        </w:rPr>
        <w:t>different start and end time, appointment length, location tags, and</w:t>
      </w:r>
      <w:r w:rsidR="008C679C">
        <w:rPr>
          <w:rFonts w:ascii="Segoe UI" w:hAnsi="Segoe UI" w:cs="Segoe UI"/>
          <w:sz w:val="20"/>
          <w:szCs w:val="20"/>
        </w:rPr>
        <w:t xml:space="preserve"> bookable</w:t>
      </w:r>
      <w:r w:rsidRPr="00F66CC5">
        <w:rPr>
          <w:rFonts w:ascii="Segoe UI" w:hAnsi="Segoe UI" w:cs="Segoe UI"/>
          <w:sz w:val="20"/>
          <w:szCs w:val="20"/>
        </w:rPr>
        <w:t xml:space="preserve"> vaccine types. </w:t>
      </w:r>
    </w:p>
    <w:p w14:paraId="350512EE" w14:textId="77777777" w:rsidR="00F66CC5" w:rsidRPr="00F66CC5" w:rsidRDefault="00F66CC5" w:rsidP="00F66CC5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1EB40024" w14:textId="77777777" w:rsidR="00F66CC5" w:rsidRPr="00F66CC5" w:rsidRDefault="00F66CC5" w:rsidP="00F66CC5">
      <w:pPr>
        <w:spacing w:after="0"/>
        <w:rPr>
          <w:rFonts w:ascii="Segoe UI" w:hAnsi="Segoe UI" w:cs="Segoe UI"/>
          <w:sz w:val="20"/>
          <w:szCs w:val="20"/>
        </w:rPr>
      </w:pPr>
      <w:r w:rsidRPr="00F66CC5">
        <w:rPr>
          <w:rFonts w:ascii="Segoe UI" w:hAnsi="Segoe UI" w:cs="Segoe UI"/>
          <w:sz w:val="20"/>
          <w:szCs w:val="20"/>
        </w:rPr>
        <w:t>For example, a separate schedule is required if:</w:t>
      </w:r>
    </w:p>
    <w:p w14:paraId="205C778D" w14:textId="39FC40BF" w:rsidR="00F66CC5" w:rsidRDefault="00A01531" w:rsidP="00F66CC5">
      <w:pPr>
        <w:pStyle w:val="ListParagraph"/>
        <w:numPr>
          <w:ilvl w:val="0"/>
          <w:numId w:val="7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You </w:t>
      </w:r>
      <w:r w:rsidR="00F66CC5" w:rsidRPr="00F66CC5">
        <w:rPr>
          <w:rFonts w:ascii="Segoe UI" w:hAnsi="Segoe UI" w:cs="Segoe UI"/>
          <w:sz w:val="20"/>
          <w:szCs w:val="20"/>
        </w:rPr>
        <w:t>would like to offer different vaccination types at different times (</w:t>
      </w:r>
      <w:proofErr w:type="gramStart"/>
      <w:r w:rsidR="00F66CC5" w:rsidRPr="00F66CC5">
        <w:rPr>
          <w:rFonts w:ascii="Segoe UI" w:hAnsi="Segoe UI" w:cs="Segoe UI"/>
          <w:sz w:val="20"/>
          <w:szCs w:val="20"/>
        </w:rPr>
        <w:t>i.e.</w:t>
      </w:r>
      <w:proofErr w:type="gramEnd"/>
      <w:r w:rsidR="00F66CC5" w:rsidRPr="00F66CC5">
        <w:rPr>
          <w:rFonts w:ascii="Segoe UI" w:hAnsi="Segoe UI" w:cs="Segoe UI"/>
          <w:sz w:val="20"/>
          <w:szCs w:val="20"/>
        </w:rPr>
        <w:t xml:space="preserve"> only influenza in the morning and only </w:t>
      </w:r>
      <w:r w:rsidR="00EF3183">
        <w:rPr>
          <w:rFonts w:ascii="Segoe UI" w:hAnsi="Segoe UI" w:cs="Segoe UI"/>
          <w:sz w:val="20"/>
          <w:szCs w:val="20"/>
        </w:rPr>
        <w:t>COVID-19</w:t>
      </w:r>
      <w:r w:rsidR="00F66CC5" w:rsidRPr="00F66CC5">
        <w:rPr>
          <w:rFonts w:ascii="Segoe UI" w:hAnsi="Segoe UI" w:cs="Segoe UI"/>
          <w:sz w:val="20"/>
          <w:szCs w:val="20"/>
        </w:rPr>
        <w:t xml:space="preserve"> in the afternoon).</w:t>
      </w:r>
    </w:p>
    <w:p w14:paraId="25FEE211" w14:textId="4D305A07" w:rsidR="00F66CC5" w:rsidRDefault="00A01531" w:rsidP="00F66CC5">
      <w:pPr>
        <w:pStyle w:val="ListParagraph"/>
        <w:numPr>
          <w:ilvl w:val="0"/>
          <w:numId w:val="7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You </w:t>
      </w:r>
      <w:r w:rsidR="00F66CC5" w:rsidRPr="00F66CC5">
        <w:rPr>
          <w:rFonts w:ascii="Segoe UI" w:hAnsi="Segoe UI" w:cs="Segoe UI"/>
          <w:sz w:val="20"/>
          <w:szCs w:val="20"/>
        </w:rPr>
        <w:t>would like to offer paediatric vaccinations (</w:t>
      </w:r>
      <w:r w:rsidR="00EF3183">
        <w:rPr>
          <w:rFonts w:ascii="Segoe UI" w:hAnsi="Segoe UI" w:cs="Segoe UI"/>
          <w:sz w:val="20"/>
          <w:szCs w:val="20"/>
        </w:rPr>
        <w:t>COVID-19</w:t>
      </w:r>
      <w:r w:rsidR="00F66CC5" w:rsidRPr="00F66CC5">
        <w:rPr>
          <w:rFonts w:ascii="Segoe UI" w:hAnsi="Segoe UI" w:cs="Segoe UI"/>
          <w:sz w:val="20"/>
          <w:szCs w:val="20"/>
        </w:rPr>
        <w:t>/</w:t>
      </w:r>
      <w:r w:rsidR="00EF3183">
        <w:rPr>
          <w:rFonts w:ascii="Segoe UI" w:hAnsi="Segoe UI" w:cs="Segoe UI"/>
          <w:sz w:val="20"/>
          <w:szCs w:val="20"/>
        </w:rPr>
        <w:t>f</w:t>
      </w:r>
      <w:r w:rsidR="00F66CC5" w:rsidRPr="00F66CC5">
        <w:rPr>
          <w:rFonts w:ascii="Segoe UI" w:hAnsi="Segoe UI" w:cs="Segoe UI"/>
          <w:sz w:val="20"/>
          <w:szCs w:val="20"/>
        </w:rPr>
        <w:t>lu) on a particular day of the week with an extended appointment duration time</w:t>
      </w:r>
      <w:r w:rsidR="00EF3183">
        <w:rPr>
          <w:rFonts w:ascii="Segoe UI" w:hAnsi="Segoe UI" w:cs="Segoe UI"/>
          <w:sz w:val="20"/>
          <w:szCs w:val="20"/>
        </w:rPr>
        <w:t>.</w:t>
      </w:r>
    </w:p>
    <w:p w14:paraId="10FD74C9" w14:textId="7205A6ED" w:rsidR="00F66CC5" w:rsidRPr="00F66CC5" w:rsidRDefault="00A01531" w:rsidP="00F66CC5">
      <w:pPr>
        <w:pStyle w:val="ListParagraph"/>
        <w:numPr>
          <w:ilvl w:val="0"/>
          <w:numId w:val="7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You are </w:t>
      </w:r>
      <w:r w:rsidR="00F66CC5" w:rsidRPr="00F66CC5">
        <w:rPr>
          <w:rFonts w:ascii="Segoe UI" w:hAnsi="Segoe UI" w:cs="Segoe UI"/>
          <w:sz w:val="20"/>
          <w:szCs w:val="20"/>
        </w:rPr>
        <w:t xml:space="preserve">holding a specialised clinic that does not accept payments and only offers </w:t>
      </w:r>
      <w:proofErr w:type="gramStart"/>
      <w:r w:rsidR="00F66CC5" w:rsidRPr="00F66CC5">
        <w:rPr>
          <w:rFonts w:ascii="Segoe UI" w:hAnsi="Segoe UI" w:cs="Segoe UI"/>
          <w:sz w:val="20"/>
          <w:szCs w:val="20"/>
        </w:rPr>
        <w:t>particular vaccine</w:t>
      </w:r>
      <w:proofErr w:type="gramEnd"/>
      <w:r w:rsidR="00F66CC5" w:rsidRPr="00F66CC5">
        <w:rPr>
          <w:rFonts w:ascii="Segoe UI" w:hAnsi="Segoe UI" w:cs="Segoe UI"/>
          <w:sz w:val="20"/>
          <w:szCs w:val="20"/>
        </w:rPr>
        <w:t xml:space="preserve"> types.</w:t>
      </w:r>
    </w:p>
    <w:p w14:paraId="6675F5D2" w14:textId="77777777" w:rsidR="00F66CC5" w:rsidRPr="00F66CC5" w:rsidRDefault="00F66CC5" w:rsidP="00F66CC5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566458F9" w14:textId="163AFFD0" w:rsidR="00F66CC5" w:rsidRPr="00F66CC5" w:rsidRDefault="00F66CC5" w:rsidP="00F66CC5">
      <w:pPr>
        <w:spacing w:after="0"/>
        <w:rPr>
          <w:rFonts w:ascii="Segoe UI" w:hAnsi="Segoe UI" w:cs="Segoe UI"/>
          <w:sz w:val="20"/>
          <w:szCs w:val="20"/>
        </w:rPr>
      </w:pPr>
      <w:r w:rsidRPr="00F66CC5">
        <w:rPr>
          <w:rFonts w:ascii="Segoe UI" w:hAnsi="Segoe UI" w:cs="Segoe UI"/>
          <w:sz w:val="20"/>
          <w:szCs w:val="20"/>
        </w:rPr>
        <w:t>Risk factors when running separate schedules include</w:t>
      </w:r>
      <w:r w:rsidR="00EF3183">
        <w:rPr>
          <w:rFonts w:ascii="Segoe UI" w:hAnsi="Segoe UI" w:cs="Segoe UI"/>
          <w:sz w:val="20"/>
          <w:szCs w:val="20"/>
        </w:rPr>
        <w:t>:</w:t>
      </w:r>
    </w:p>
    <w:p w14:paraId="324946EF" w14:textId="77777777" w:rsidR="00F66CC5" w:rsidRDefault="00F66CC5" w:rsidP="00F66CC5">
      <w:pPr>
        <w:pStyle w:val="ListParagraph"/>
        <w:numPr>
          <w:ilvl w:val="0"/>
          <w:numId w:val="7"/>
        </w:numPr>
        <w:spacing w:after="0"/>
        <w:rPr>
          <w:rFonts w:ascii="Segoe UI" w:hAnsi="Segoe UI" w:cs="Segoe UI"/>
          <w:sz w:val="20"/>
          <w:szCs w:val="20"/>
        </w:rPr>
      </w:pPr>
      <w:r w:rsidRPr="00F66CC5">
        <w:rPr>
          <w:rFonts w:ascii="Segoe UI" w:hAnsi="Segoe UI" w:cs="Segoe UI"/>
          <w:sz w:val="20"/>
          <w:szCs w:val="20"/>
        </w:rPr>
        <w:t>Overlap between the two separate schedules. This can result in double bookings at a given appointment time.</w:t>
      </w:r>
    </w:p>
    <w:p w14:paraId="000C7243" w14:textId="7EE019D0" w:rsidR="00F66CC5" w:rsidRPr="00F66CC5" w:rsidRDefault="00EF3183" w:rsidP="00F66CC5">
      <w:pPr>
        <w:pStyle w:val="ListParagraph"/>
        <w:numPr>
          <w:ilvl w:val="0"/>
          <w:numId w:val="7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Change of vaccinating hours needs to be completed for each live schedule. If this is not actioned, there is a risk of unwanted bookings. For example, closing off public holidays or for staff sickness. </w:t>
      </w:r>
    </w:p>
    <w:p w14:paraId="7888130F" w14:textId="77777777" w:rsidR="00F66CC5" w:rsidRPr="00F66CC5" w:rsidRDefault="00F66CC5" w:rsidP="00F66CC5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1750126D" w14:textId="6AB68AAC" w:rsidR="00F66CC5" w:rsidRPr="006B3F3F" w:rsidRDefault="008C4229" w:rsidP="00F66CC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Suggestions to reduce the risk of</w:t>
      </w:r>
      <w:r w:rsidR="006B3F3F" w:rsidRPr="006B3F3F">
        <w:rPr>
          <w:rFonts w:ascii="Segoe UI" w:hAnsi="Segoe UI" w:cs="Segoe UI"/>
          <w:sz w:val="20"/>
          <w:szCs w:val="20"/>
        </w:rPr>
        <w:t xml:space="preserve"> </w:t>
      </w:r>
      <w:r w:rsidR="00F66CC5" w:rsidRPr="006B3F3F">
        <w:rPr>
          <w:rFonts w:ascii="Segoe UI" w:hAnsi="Segoe UI" w:cs="Segoe UI"/>
          <w:sz w:val="20"/>
          <w:szCs w:val="20"/>
        </w:rPr>
        <w:t>double bookings</w:t>
      </w:r>
      <w:r w:rsidR="006B3F3F" w:rsidRPr="006B3F3F">
        <w:rPr>
          <w:rFonts w:ascii="Segoe UI" w:hAnsi="Segoe UI" w:cs="Segoe UI"/>
          <w:sz w:val="20"/>
          <w:szCs w:val="20"/>
        </w:rPr>
        <w:t xml:space="preserve"> with multiple appointment schedules</w:t>
      </w:r>
      <w:r w:rsidR="00F66CC5" w:rsidRPr="006B3F3F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br/>
      </w:r>
    </w:p>
    <w:p w14:paraId="75DF96F7" w14:textId="0E7541DA" w:rsidR="00F66CC5" w:rsidRPr="00F66CC5" w:rsidRDefault="00F66CC5" w:rsidP="00F66CC5">
      <w:pPr>
        <w:spacing w:after="0"/>
        <w:rPr>
          <w:rFonts w:ascii="Segoe UI" w:hAnsi="Segoe UI" w:cs="Segoe UI"/>
          <w:sz w:val="20"/>
          <w:szCs w:val="20"/>
        </w:rPr>
      </w:pPr>
      <w:r w:rsidRPr="00F66CC5">
        <w:rPr>
          <w:rFonts w:ascii="Segoe UI" w:hAnsi="Segoe UI" w:cs="Segoe UI"/>
          <w:sz w:val="20"/>
          <w:szCs w:val="20"/>
        </w:rPr>
        <w:t>If</w:t>
      </w:r>
      <w:r w:rsidR="00A01531">
        <w:rPr>
          <w:rFonts w:ascii="Segoe UI" w:hAnsi="Segoe UI" w:cs="Segoe UI"/>
          <w:sz w:val="20"/>
          <w:szCs w:val="20"/>
        </w:rPr>
        <w:t xml:space="preserve"> you </w:t>
      </w:r>
      <w:r w:rsidRPr="00F66CC5">
        <w:rPr>
          <w:rFonts w:ascii="Segoe UI" w:hAnsi="Segoe UI" w:cs="Segoe UI"/>
          <w:sz w:val="20"/>
          <w:szCs w:val="20"/>
        </w:rPr>
        <w:t xml:space="preserve">only want X bookings per appointment slot BUT offer vaccinations on separate schedules that overlap, see below </w:t>
      </w:r>
      <w:r w:rsidR="008C4229">
        <w:rPr>
          <w:rFonts w:ascii="Segoe UI" w:hAnsi="Segoe UI" w:cs="Segoe UI"/>
          <w:sz w:val="20"/>
          <w:szCs w:val="20"/>
        </w:rPr>
        <w:t>suggestion</w:t>
      </w:r>
      <w:r w:rsidRPr="00F66CC5">
        <w:rPr>
          <w:rFonts w:ascii="Segoe UI" w:hAnsi="Segoe UI" w:cs="Segoe UI"/>
          <w:sz w:val="20"/>
          <w:szCs w:val="20"/>
        </w:rPr>
        <w:t>:</w:t>
      </w:r>
    </w:p>
    <w:p w14:paraId="001FCD69" w14:textId="77777777" w:rsidR="00F66CC5" w:rsidRDefault="00F66CC5" w:rsidP="00F66CC5">
      <w:pPr>
        <w:pStyle w:val="ListParagraph"/>
        <w:numPr>
          <w:ilvl w:val="0"/>
          <w:numId w:val="8"/>
        </w:numPr>
        <w:spacing w:after="0"/>
        <w:rPr>
          <w:rFonts w:ascii="Segoe UI" w:hAnsi="Segoe UI" w:cs="Segoe UI"/>
          <w:sz w:val="20"/>
          <w:szCs w:val="20"/>
        </w:rPr>
      </w:pPr>
      <w:r w:rsidRPr="00F66CC5">
        <w:rPr>
          <w:rFonts w:ascii="Segoe UI" w:hAnsi="Segoe UI" w:cs="Segoe UI"/>
          <w:sz w:val="20"/>
          <w:szCs w:val="20"/>
        </w:rPr>
        <w:t>Set appointment slot duration for 30 minutes.</w:t>
      </w:r>
    </w:p>
    <w:p w14:paraId="4BE1A5E3" w14:textId="3DBEE530" w:rsidR="00F66CC5" w:rsidRDefault="00F66CC5" w:rsidP="00F66CC5">
      <w:pPr>
        <w:pStyle w:val="ListParagraph"/>
        <w:numPr>
          <w:ilvl w:val="0"/>
          <w:numId w:val="8"/>
        </w:numPr>
        <w:spacing w:after="0"/>
        <w:rPr>
          <w:rFonts w:ascii="Segoe UI" w:hAnsi="Segoe UI" w:cs="Segoe UI"/>
          <w:sz w:val="20"/>
          <w:szCs w:val="20"/>
        </w:rPr>
      </w:pPr>
      <w:r w:rsidRPr="00F66CC5">
        <w:rPr>
          <w:rFonts w:ascii="Segoe UI" w:hAnsi="Segoe UI" w:cs="Segoe UI"/>
          <w:sz w:val="20"/>
          <w:szCs w:val="20"/>
        </w:rPr>
        <w:t>Set one calendar to start at your clinic start time (</w:t>
      </w:r>
      <w:proofErr w:type="spellStart"/>
      <w:proofErr w:type="gramStart"/>
      <w:r w:rsidRPr="00F66CC5">
        <w:rPr>
          <w:rFonts w:ascii="Segoe UI" w:hAnsi="Segoe UI" w:cs="Segoe UI"/>
          <w:sz w:val="20"/>
          <w:szCs w:val="20"/>
        </w:rPr>
        <w:t>ie</w:t>
      </w:r>
      <w:proofErr w:type="spellEnd"/>
      <w:proofErr w:type="gramEnd"/>
      <w:r w:rsidRPr="00F66CC5">
        <w:rPr>
          <w:rFonts w:ascii="Segoe UI" w:hAnsi="Segoe UI" w:cs="Segoe UI"/>
          <w:sz w:val="20"/>
          <w:szCs w:val="20"/>
        </w:rPr>
        <w:t xml:space="preserve"> 9</w:t>
      </w:r>
      <w:r w:rsidR="008C4229">
        <w:rPr>
          <w:rFonts w:ascii="Segoe UI" w:hAnsi="Segoe UI" w:cs="Segoe UI"/>
          <w:sz w:val="20"/>
          <w:szCs w:val="20"/>
        </w:rPr>
        <w:t>am</w:t>
      </w:r>
      <w:r w:rsidRPr="00F66CC5">
        <w:rPr>
          <w:rFonts w:ascii="Segoe UI" w:hAnsi="Segoe UI" w:cs="Segoe UI"/>
          <w:sz w:val="20"/>
          <w:szCs w:val="20"/>
        </w:rPr>
        <w:t>), set the other clinic to start 15 minutes later (</w:t>
      </w:r>
      <w:proofErr w:type="spellStart"/>
      <w:r w:rsidRPr="00F66CC5">
        <w:rPr>
          <w:rFonts w:ascii="Segoe UI" w:hAnsi="Segoe UI" w:cs="Segoe UI"/>
          <w:sz w:val="20"/>
          <w:szCs w:val="20"/>
        </w:rPr>
        <w:t>ie</w:t>
      </w:r>
      <w:proofErr w:type="spellEnd"/>
      <w:r w:rsidRPr="00F66CC5">
        <w:rPr>
          <w:rFonts w:ascii="Segoe UI" w:hAnsi="Segoe UI" w:cs="Segoe UI"/>
          <w:sz w:val="20"/>
          <w:szCs w:val="20"/>
        </w:rPr>
        <w:t xml:space="preserve"> 9</w:t>
      </w:r>
      <w:r w:rsidR="008C4229">
        <w:rPr>
          <w:rFonts w:ascii="Segoe UI" w:hAnsi="Segoe UI" w:cs="Segoe UI"/>
          <w:sz w:val="20"/>
          <w:szCs w:val="20"/>
        </w:rPr>
        <w:t>.</w:t>
      </w:r>
      <w:r w:rsidRPr="00F66CC5">
        <w:rPr>
          <w:rFonts w:ascii="Segoe UI" w:hAnsi="Segoe UI" w:cs="Segoe UI"/>
          <w:sz w:val="20"/>
          <w:szCs w:val="20"/>
        </w:rPr>
        <w:t>1</w:t>
      </w:r>
      <w:r w:rsidR="008C4229">
        <w:rPr>
          <w:rFonts w:ascii="Segoe UI" w:hAnsi="Segoe UI" w:cs="Segoe UI"/>
          <w:sz w:val="20"/>
          <w:szCs w:val="20"/>
        </w:rPr>
        <w:t>5am</w:t>
      </w:r>
      <w:r w:rsidRPr="00F66CC5">
        <w:rPr>
          <w:rFonts w:ascii="Segoe UI" w:hAnsi="Segoe UI" w:cs="Segoe UI"/>
          <w:sz w:val="20"/>
          <w:szCs w:val="20"/>
        </w:rPr>
        <w:t>).</w:t>
      </w:r>
    </w:p>
    <w:p w14:paraId="4FA38432" w14:textId="77777777" w:rsidR="00F66CC5" w:rsidRDefault="00F66CC5" w:rsidP="00F66CC5">
      <w:pPr>
        <w:pStyle w:val="ListParagraph"/>
        <w:numPr>
          <w:ilvl w:val="0"/>
          <w:numId w:val="8"/>
        </w:numPr>
        <w:spacing w:after="0"/>
        <w:rPr>
          <w:rFonts w:ascii="Segoe UI" w:hAnsi="Segoe UI" w:cs="Segoe UI"/>
          <w:sz w:val="20"/>
          <w:szCs w:val="20"/>
        </w:rPr>
      </w:pPr>
      <w:r w:rsidRPr="00F66CC5">
        <w:rPr>
          <w:rFonts w:ascii="Segoe UI" w:hAnsi="Segoe UI" w:cs="Segoe UI"/>
          <w:sz w:val="20"/>
          <w:szCs w:val="20"/>
        </w:rPr>
        <w:t xml:space="preserve">This will result in X bookings per 15 minutes, alternating between your two calendars. </w:t>
      </w:r>
    </w:p>
    <w:p w14:paraId="16A0FD42" w14:textId="40D63C5B" w:rsidR="00F66CC5" w:rsidRPr="00F66CC5" w:rsidRDefault="00F66CC5" w:rsidP="00F66CC5">
      <w:pPr>
        <w:pStyle w:val="ListParagraph"/>
        <w:numPr>
          <w:ilvl w:val="0"/>
          <w:numId w:val="8"/>
        </w:numPr>
        <w:spacing w:after="0"/>
        <w:rPr>
          <w:rFonts w:ascii="Segoe UI" w:hAnsi="Segoe UI" w:cs="Segoe UI"/>
          <w:sz w:val="20"/>
          <w:szCs w:val="20"/>
        </w:rPr>
      </w:pPr>
      <w:r w:rsidRPr="00F66CC5">
        <w:rPr>
          <w:rFonts w:ascii="Segoe UI" w:hAnsi="Segoe UI" w:cs="Segoe UI"/>
          <w:sz w:val="20"/>
          <w:szCs w:val="20"/>
        </w:rPr>
        <w:t xml:space="preserve">This can also be achieved with 2-4 </w:t>
      </w:r>
      <w:r w:rsidR="008B39AA">
        <w:rPr>
          <w:rFonts w:ascii="Segoe UI" w:hAnsi="Segoe UI" w:cs="Segoe UI"/>
          <w:sz w:val="20"/>
          <w:szCs w:val="20"/>
        </w:rPr>
        <w:t>separate appointment schedules</w:t>
      </w:r>
      <w:r w:rsidRPr="00F66CC5">
        <w:rPr>
          <w:rFonts w:ascii="Segoe UI" w:hAnsi="Segoe UI" w:cs="Segoe UI"/>
          <w:sz w:val="20"/>
          <w:szCs w:val="20"/>
        </w:rPr>
        <w:t>.</w:t>
      </w:r>
    </w:p>
    <w:p w14:paraId="73AEDA6C" w14:textId="5FB73B9B" w:rsidR="00F66CC5" w:rsidRDefault="00F66CC5" w:rsidP="00F66CC5">
      <w:pPr>
        <w:spacing w:after="0"/>
        <w:rPr>
          <w:rFonts w:ascii="Segoe UI" w:hAnsi="Segoe UI" w:cs="Segoe UI"/>
          <w:sz w:val="20"/>
          <w:szCs w:val="20"/>
        </w:rPr>
      </w:pPr>
    </w:p>
    <w:p w14:paraId="1376A40B" w14:textId="77777777" w:rsidR="00F66CC5" w:rsidRPr="00F66CC5" w:rsidRDefault="00F66CC5" w:rsidP="00F66CC5">
      <w:pPr>
        <w:spacing w:after="0"/>
        <w:rPr>
          <w:rFonts w:ascii="Segoe UI" w:hAnsi="Segoe UI" w:cs="Segoe UI"/>
          <w:sz w:val="20"/>
          <w:szCs w:val="20"/>
        </w:rPr>
      </w:pPr>
    </w:p>
    <w:bookmarkEnd w:id="1"/>
    <w:p w14:paraId="7CECF3B7" w14:textId="77777777" w:rsidR="00F66CC5" w:rsidRPr="00F66CC5" w:rsidRDefault="00F66CC5" w:rsidP="00F66CC5">
      <w:pPr>
        <w:spacing w:after="0"/>
        <w:ind w:left="720"/>
        <w:rPr>
          <w:rFonts w:ascii="Segoe UI" w:hAnsi="Segoe UI" w:cs="Segoe UI"/>
          <w:b/>
          <w:bCs/>
          <w:sz w:val="20"/>
          <w:szCs w:val="20"/>
        </w:rPr>
      </w:pPr>
    </w:p>
    <w:p w14:paraId="406BFC77" w14:textId="77777777" w:rsidR="00F66CC5" w:rsidRPr="00F66CC5" w:rsidRDefault="00F66CC5" w:rsidP="00F66CC5">
      <w:pPr>
        <w:ind w:left="720"/>
        <w:rPr>
          <w:rFonts w:ascii="Segoe UI" w:hAnsi="Segoe UI" w:cs="Segoe UI"/>
          <w:b/>
          <w:bCs/>
          <w:sz w:val="20"/>
          <w:szCs w:val="20"/>
        </w:rPr>
      </w:pPr>
    </w:p>
    <w:p w14:paraId="4BB146B5" w14:textId="77777777" w:rsidR="00F66CC5" w:rsidRPr="001331E0" w:rsidRDefault="00F66CC5" w:rsidP="001331E0">
      <w:pPr>
        <w:pStyle w:val="ListParagraph"/>
        <w:rPr>
          <w:rFonts w:ascii="Segoe UI" w:hAnsi="Segoe UI" w:cs="Segoe UI"/>
          <w:sz w:val="20"/>
          <w:szCs w:val="20"/>
        </w:rPr>
      </w:pPr>
    </w:p>
    <w:p w14:paraId="52E03034" w14:textId="77777777" w:rsidR="00557784" w:rsidRPr="00557784" w:rsidRDefault="00557784">
      <w:pPr>
        <w:rPr>
          <w:rFonts w:ascii="Segoe UI" w:hAnsi="Segoe UI" w:cs="Segoe UI"/>
        </w:rPr>
      </w:pPr>
    </w:p>
    <w:sectPr w:rsidR="00557784" w:rsidRPr="00557784" w:rsidSect="00557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05E"/>
    <w:multiLevelType w:val="hybridMultilevel"/>
    <w:tmpl w:val="6DF25ED6"/>
    <w:lvl w:ilvl="0" w:tplc="26CEEF2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04730"/>
    <w:multiLevelType w:val="hybridMultilevel"/>
    <w:tmpl w:val="F73E9FD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592F"/>
    <w:multiLevelType w:val="hybridMultilevel"/>
    <w:tmpl w:val="786AFED4"/>
    <w:lvl w:ilvl="0" w:tplc="8342F53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116C9"/>
    <w:multiLevelType w:val="hybridMultilevel"/>
    <w:tmpl w:val="057E2C68"/>
    <w:lvl w:ilvl="0" w:tplc="26CEEF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17E22"/>
    <w:multiLevelType w:val="hybridMultilevel"/>
    <w:tmpl w:val="97CACF22"/>
    <w:lvl w:ilvl="0" w:tplc="64322AAC">
      <w:start w:val="19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016DF"/>
    <w:multiLevelType w:val="hybridMultilevel"/>
    <w:tmpl w:val="A6F48DEE"/>
    <w:lvl w:ilvl="0" w:tplc="901E65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57D5B"/>
    <w:multiLevelType w:val="multilevel"/>
    <w:tmpl w:val="ACB0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6475EC"/>
    <w:multiLevelType w:val="hybridMultilevel"/>
    <w:tmpl w:val="23C803A8"/>
    <w:lvl w:ilvl="0" w:tplc="83E67A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46CA8"/>
    <w:multiLevelType w:val="hybridMultilevel"/>
    <w:tmpl w:val="61E644E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B52BC"/>
    <w:multiLevelType w:val="hybridMultilevel"/>
    <w:tmpl w:val="E55804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84"/>
    <w:rsid w:val="00027721"/>
    <w:rsid w:val="000834AE"/>
    <w:rsid w:val="00091EF1"/>
    <w:rsid w:val="000947E3"/>
    <w:rsid w:val="000948E6"/>
    <w:rsid w:val="000B1F7E"/>
    <w:rsid w:val="000D4ACA"/>
    <w:rsid w:val="0012502E"/>
    <w:rsid w:val="001331E0"/>
    <w:rsid w:val="00151F25"/>
    <w:rsid w:val="001805CA"/>
    <w:rsid w:val="001C2AB6"/>
    <w:rsid w:val="001D7CD8"/>
    <w:rsid w:val="002230B7"/>
    <w:rsid w:val="0025778D"/>
    <w:rsid w:val="002B034F"/>
    <w:rsid w:val="002C56F0"/>
    <w:rsid w:val="00304135"/>
    <w:rsid w:val="00307B70"/>
    <w:rsid w:val="00373076"/>
    <w:rsid w:val="003B3893"/>
    <w:rsid w:val="003C5650"/>
    <w:rsid w:val="003F46E7"/>
    <w:rsid w:val="004002E9"/>
    <w:rsid w:val="00440C96"/>
    <w:rsid w:val="00445701"/>
    <w:rsid w:val="004A11EF"/>
    <w:rsid w:val="004B24BC"/>
    <w:rsid w:val="004D43F6"/>
    <w:rsid w:val="004E7578"/>
    <w:rsid w:val="004F39C4"/>
    <w:rsid w:val="00502109"/>
    <w:rsid w:val="005271F9"/>
    <w:rsid w:val="0053300C"/>
    <w:rsid w:val="00550F0C"/>
    <w:rsid w:val="005576E6"/>
    <w:rsid w:val="00557784"/>
    <w:rsid w:val="0058391B"/>
    <w:rsid w:val="0058430D"/>
    <w:rsid w:val="005A432D"/>
    <w:rsid w:val="005A5B37"/>
    <w:rsid w:val="005B6922"/>
    <w:rsid w:val="005C527E"/>
    <w:rsid w:val="005E66C6"/>
    <w:rsid w:val="00643322"/>
    <w:rsid w:val="00647EDF"/>
    <w:rsid w:val="006545DC"/>
    <w:rsid w:val="00675670"/>
    <w:rsid w:val="0068216A"/>
    <w:rsid w:val="006841FB"/>
    <w:rsid w:val="00686119"/>
    <w:rsid w:val="006B3F3F"/>
    <w:rsid w:val="006E79CF"/>
    <w:rsid w:val="00796E3A"/>
    <w:rsid w:val="00805AA9"/>
    <w:rsid w:val="008204F9"/>
    <w:rsid w:val="00826737"/>
    <w:rsid w:val="0084788D"/>
    <w:rsid w:val="0085355E"/>
    <w:rsid w:val="008A606F"/>
    <w:rsid w:val="008B39AA"/>
    <w:rsid w:val="008C4229"/>
    <w:rsid w:val="008C679C"/>
    <w:rsid w:val="008E5E26"/>
    <w:rsid w:val="008E6ADE"/>
    <w:rsid w:val="009428A6"/>
    <w:rsid w:val="009A2044"/>
    <w:rsid w:val="009B2578"/>
    <w:rsid w:val="00A01531"/>
    <w:rsid w:val="00A146E8"/>
    <w:rsid w:val="00A71B0C"/>
    <w:rsid w:val="00AC6DD5"/>
    <w:rsid w:val="00AD23A8"/>
    <w:rsid w:val="00B012AE"/>
    <w:rsid w:val="00B362A4"/>
    <w:rsid w:val="00B44379"/>
    <w:rsid w:val="00B5261E"/>
    <w:rsid w:val="00BA3F34"/>
    <w:rsid w:val="00C01835"/>
    <w:rsid w:val="00C05B83"/>
    <w:rsid w:val="00C43501"/>
    <w:rsid w:val="00C8466A"/>
    <w:rsid w:val="00C940D9"/>
    <w:rsid w:val="00CA0F30"/>
    <w:rsid w:val="00CD1BE5"/>
    <w:rsid w:val="00CE4849"/>
    <w:rsid w:val="00CE797B"/>
    <w:rsid w:val="00D05AFE"/>
    <w:rsid w:val="00D20196"/>
    <w:rsid w:val="00D62B39"/>
    <w:rsid w:val="00D65EFD"/>
    <w:rsid w:val="00DA179F"/>
    <w:rsid w:val="00DD0481"/>
    <w:rsid w:val="00E0129E"/>
    <w:rsid w:val="00E25BF5"/>
    <w:rsid w:val="00E3231A"/>
    <w:rsid w:val="00E57B86"/>
    <w:rsid w:val="00EA2FDF"/>
    <w:rsid w:val="00EA4CB2"/>
    <w:rsid w:val="00ED55BF"/>
    <w:rsid w:val="00EE1B78"/>
    <w:rsid w:val="00EF3183"/>
    <w:rsid w:val="00EF3E5C"/>
    <w:rsid w:val="00F3171F"/>
    <w:rsid w:val="00F359A5"/>
    <w:rsid w:val="00F512AE"/>
    <w:rsid w:val="00F66CC5"/>
    <w:rsid w:val="00F81E26"/>
    <w:rsid w:val="00F851F6"/>
    <w:rsid w:val="00F86325"/>
    <w:rsid w:val="00FC0BDC"/>
    <w:rsid w:val="00FC4911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F341F"/>
  <w15:chartTrackingRefBased/>
  <w15:docId w15:val="{88C3C51D-E79F-4B17-935C-5A10ADA9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7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77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1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1E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31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07B70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www.tewhatuora.govt.nz/our-health-system/digital-health/book-my-vaccin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help@imms.min.health.nz" TargetMode="External"/><Relationship Id="rId17" Type="http://schemas.openxmlformats.org/officeDocument/2006/relationships/hyperlink" Target="mailto:help@imms.min.health.n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whatuora.govt.nz/our-health-system/digital-health/book-my-vaccin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help@imms.min.health.nz" TargetMode="External"/><Relationship Id="rId11" Type="http://schemas.openxmlformats.org/officeDocument/2006/relationships/hyperlink" Target="mailto:help@imms.min.health.n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lp@imms.min.health.nz" TargetMode="External"/><Relationship Id="rId10" Type="http://schemas.openxmlformats.org/officeDocument/2006/relationships/hyperlink" Target="https://aus01.safelinks.protection.outlook.com/?url=https%3A%2F%2Ftwo-nationalimmunisationprogramme.cmail20.com%2Ft%2Fi-l-alyjuhk-ttiittkktl-x%2F&amp;data=05%7C01%7Cbronwen.doliveira%40health.govt.nz%7Cb0f12f7f45414825060608db574ac6e1%7C23cec7246d204bd19fe9dc4447edd1fa%7C0%7C0%7C638199750897830127%7CUnknown%7CTWFpbGZsb3d8eyJWIjoiMC4wLjAwMDAiLCJQIjoiV2luMzIiLCJBTiI6Ik1haWwiLCJXVCI6Mn0%3D%7C3000%7C%7C%7C&amp;sdata=wZhiOoNRxcQfupkOjrezTlyWdUO8xDerWo%2BczdD8dtk%3D&amp;reserved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us01.safelinks.protection.outlook.com/?url=https%3A%2F%2Ftwo-nationalimmunisationprogramme.cmail20.com%2Ft%2Fi-l-alyjuhk-ttiittkktl-o%2F&amp;data=05%7C01%7Cbronwen.doliveira%40health.govt.nz%7Cb0f12f7f45414825060608db574ac6e1%7C23cec7246d204bd19fe9dc4447edd1fa%7C0%7C0%7C638199750897830127%7CUnknown%7CTWFpbGZsb3d8eyJWIjoiMC4wLjAwMDAiLCJQIjoiV2luMzIiLCJBTiI6Ik1haWwiLCJXVCI6Mn0%3D%7C3000%7C%7C%7C&amp;sdata=4OJKzF0Nq02MO3LWQP5Qn%2FOCWRHaUnAZQJxTLy6U%2B0o%3D&amp;reserved=0" TargetMode="External"/><Relationship Id="rId14" Type="http://schemas.openxmlformats.org/officeDocument/2006/relationships/hyperlink" Target="mailto:help@imms.min.health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C71A-7FDC-4C3F-B98C-E21A4ED8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4668</TotalTime>
  <Pages>3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Davidson</dc:creator>
  <cp:keywords/>
  <dc:description/>
  <cp:lastModifiedBy>Jessica Cummins</cp:lastModifiedBy>
  <cp:revision>100</cp:revision>
  <dcterms:created xsi:type="dcterms:W3CDTF">2023-05-22T04:34:00Z</dcterms:created>
  <dcterms:modified xsi:type="dcterms:W3CDTF">2023-05-22T23:16:00Z</dcterms:modified>
</cp:coreProperties>
</file>