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AEF67" w14:textId="77777777" w:rsidR="003D5E34" w:rsidRPr="002F448D" w:rsidRDefault="00555C12" w:rsidP="002F448D">
      <w:pPr>
        <w:pStyle w:val="heading1"/>
        <w:spacing w:before="120" w:after="120"/>
        <w:rPr>
          <w:rFonts w:asciiTheme="majorHAnsi" w:hAnsiTheme="majorHAnsi"/>
        </w:rPr>
      </w:pPr>
      <w:bookmarkStart w:id="0" w:name="_GoBack"/>
      <w:bookmarkEnd w:id="0"/>
      <w:r w:rsidRPr="002F448D">
        <w:rPr>
          <w:rFonts w:asciiTheme="majorHAnsi" w:hAnsiTheme="majorHAnsi"/>
        </w:rPr>
        <w:t xml:space="preserve">Koha Policy </w:t>
      </w:r>
    </w:p>
    <w:p w14:paraId="44CF14EA" w14:textId="77777777" w:rsidR="00030138" w:rsidRPr="002F448D" w:rsidRDefault="00030138" w:rsidP="002F448D">
      <w:pPr>
        <w:pStyle w:val="heading1"/>
        <w:spacing w:before="120" w:after="120"/>
        <w:rPr>
          <w:rFonts w:asciiTheme="majorHAnsi" w:hAnsiTheme="majorHAnsi"/>
          <w:color w:val="auto"/>
          <w:sz w:val="22"/>
          <w:szCs w:val="22"/>
        </w:rPr>
      </w:pPr>
      <w:r w:rsidRPr="002F448D">
        <w:rPr>
          <w:rFonts w:asciiTheme="majorHAnsi" w:hAnsiTheme="majorHAnsi"/>
          <w:color w:val="auto"/>
          <w:sz w:val="22"/>
          <w:szCs w:val="22"/>
        </w:rPr>
        <w:t>Introduction</w:t>
      </w:r>
    </w:p>
    <w:p w14:paraId="57622E52" w14:textId="760AADB6" w:rsidR="00030138" w:rsidRPr="002F448D" w:rsidRDefault="002C7DBF" w:rsidP="002F448D">
      <w:pPr>
        <w:rPr>
          <w:rFonts w:asciiTheme="majorHAnsi" w:hAnsiTheme="majorHAnsi"/>
        </w:rPr>
      </w:pPr>
      <w:r w:rsidRPr="002F448D">
        <w:rPr>
          <w:rFonts w:asciiTheme="majorHAnsi" w:eastAsia="Calibri" w:hAnsiTheme="majorHAnsi" w:cs="Calibri"/>
          <w:bCs/>
        </w:rPr>
        <w:t xml:space="preserve">Koha is an important </w:t>
      </w:r>
      <w:r w:rsidR="009E791B" w:rsidRPr="002F448D">
        <w:rPr>
          <w:rFonts w:asciiTheme="majorHAnsi" w:eastAsia="Calibri" w:hAnsiTheme="majorHAnsi" w:cs="Calibri"/>
          <w:bCs/>
        </w:rPr>
        <w:t xml:space="preserve">Māori </w:t>
      </w:r>
      <w:r w:rsidRPr="002F448D">
        <w:rPr>
          <w:rFonts w:asciiTheme="majorHAnsi" w:eastAsia="Calibri" w:hAnsiTheme="majorHAnsi" w:cs="Calibri"/>
          <w:bCs/>
        </w:rPr>
        <w:t>cultural practice which symbolises an expression of deep gratitude and affection</w:t>
      </w:r>
      <w:r w:rsidR="00DB59F0" w:rsidRPr="002F448D">
        <w:rPr>
          <w:rFonts w:asciiTheme="majorHAnsi" w:eastAsia="Calibri" w:hAnsiTheme="majorHAnsi" w:cs="Calibri"/>
          <w:bCs/>
        </w:rPr>
        <w:t xml:space="preserve"> acknowledged by a gift, present, offering or contribution. </w:t>
      </w:r>
      <w:r w:rsidR="00DB5EEF" w:rsidRPr="002F448D">
        <w:rPr>
          <w:rFonts w:asciiTheme="majorHAnsi" w:eastAsia="Calibri" w:hAnsiTheme="majorHAnsi" w:cs="Calibri"/>
          <w:bCs/>
        </w:rPr>
        <w:t xml:space="preserve"> </w:t>
      </w:r>
      <w:r w:rsidR="00DB59F0" w:rsidRPr="002F448D">
        <w:rPr>
          <w:rFonts w:asciiTheme="majorHAnsi" w:eastAsia="Calibri" w:hAnsiTheme="majorHAnsi" w:cs="Calibri"/>
          <w:bCs/>
        </w:rPr>
        <w:t xml:space="preserve">In the modern context, </w:t>
      </w:r>
      <w:r w:rsidR="00FB1E08" w:rsidRPr="002F448D">
        <w:rPr>
          <w:rFonts w:asciiTheme="majorHAnsi" w:eastAsia="Calibri" w:hAnsiTheme="majorHAnsi" w:cs="Calibri"/>
          <w:bCs/>
        </w:rPr>
        <w:t>koha may take the form of money (whether intended to defray the costs of a hui or not), food (whether presented on the marae or not) or an item of value.</w:t>
      </w:r>
    </w:p>
    <w:p w14:paraId="6C97ED68" w14:textId="566237B6" w:rsidR="00DB59F0" w:rsidRPr="002F448D" w:rsidRDefault="00DB59F0" w:rsidP="002F448D">
      <w:pPr>
        <w:rPr>
          <w:rFonts w:asciiTheme="majorHAnsi" w:hAnsiTheme="majorHAnsi"/>
        </w:rPr>
      </w:pPr>
      <w:r w:rsidRPr="002F448D">
        <w:rPr>
          <w:rFonts w:asciiTheme="majorHAnsi" w:eastAsia="Calibri" w:hAnsiTheme="majorHAnsi" w:cs="Calibri"/>
          <w:bCs/>
        </w:rPr>
        <w:t xml:space="preserve">At </w:t>
      </w:r>
      <w:r w:rsidR="002F448D">
        <w:rPr>
          <w:rFonts w:asciiTheme="majorHAnsi" w:eastAsia="Calibri" w:hAnsiTheme="majorHAnsi" w:cs="Calibri"/>
          <w:bCs/>
        </w:rPr>
        <w:t>Southern District Health Board (Southern DHB)</w:t>
      </w:r>
      <w:r w:rsidRPr="002F448D">
        <w:rPr>
          <w:rFonts w:asciiTheme="majorHAnsi" w:eastAsia="Calibri" w:hAnsiTheme="majorHAnsi" w:cs="Calibri"/>
          <w:bCs/>
        </w:rPr>
        <w:t xml:space="preserve"> we define the gift as unconditional and spontaneous which is given or received for unsolicited services, as within tikanga </w:t>
      </w:r>
      <w:r w:rsidR="009E791B" w:rsidRPr="002F448D">
        <w:rPr>
          <w:rFonts w:asciiTheme="majorHAnsi" w:eastAsia="Calibri" w:hAnsiTheme="majorHAnsi" w:cs="Calibri"/>
          <w:bCs/>
        </w:rPr>
        <w:t>Māori</w:t>
      </w:r>
      <w:r w:rsidRPr="002F448D">
        <w:rPr>
          <w:rFonts w:asciiTheme="majorHAnsi" w:eastAsia="Calibri" w:hAnsiTheme="majorHAnsi" w:cs="Calibri"/>
          <w:bCs/>
        </w:rPr>
        <w:t>.</w:t>
      </w:r>
      <w:r w:rsidR="006A74CE" w:rsidRPr="002F448D">
        <w:rPr>
          <w:rFonts w:asciiTheme="majorHAnsi" w:eastAsia="Calibri" w:hAnsiTheme="majorHAnsi" w:cs="Calibri"/>
          <w:bCs/>
        </w:rPr>
        <w:t xml:space="preserve">  S</w:t>
      </w:r>
      <w:r w:rsidR="002F448D">
        <w:rPr>
          <w:rFonts w:asciiTheme="majorHAnsi" w:eastAsia="Calibri" w:hAnsiTheme="majorHAnsi" w:cs="Calibri"/>
          <w:bCs/>
        </w:rPr>
        <w:t xml:space="preserve">outhern </w:t>
      </w:r>
      <w:r w:rsidR="006A74CE" w:rsidRPr="002F448D">
        <w:rPr>
          <w:rFonts w:asciiTheme="majorHAnsi" w:eastAsia="Calibri" w:hAnsiTheme="majorHAnsi" w:cs="Calibri"/>
          <w:bCs/>
        </w:rPr>
        <w:t>DHB further recognis</w:t>
      </w:r>
      <w:r w:rsidR="00E7655A" w:rsidRPr="002F448D">
        <w:rPr>
          <w:rFonts w:asciiTheme="majorHAnsi" w:eastAsia="Calibri" w:hAnsiTheme="majorHAnsi" w:cs="Calibri"/>
          <w:bCs/>
        </w:rPr>
        <w:t>es that koha will be defined by th</w:t>
      </w:r>
      <w:r w:rsidR="002F448D">
        <w:rPr>
          <w:rFonts w:asciiTheme="majorHAnsi" w:eastAsia="Calibri" w:hAnsiTheme="majorHAnsi" w:cs="Calibri"/>
          <w:bCs/>
        </w:rPr>
        <w:t xml:space="preserve">e </w:t>
      </w:r>
      <w:r w:rsidR="006C68C9">
        <w:rPr>
          <w:rFonts w:asciiTheme="majorHAnsi" w:eastAsia="Calibri" w:hAnsiTheme="majorHAnsi" w:cs="Calibri"/>
          <w:bCs/>
        </w:rPr>
        <w:t xml:space="preserve">auditor general </w:t>
      </w:r>
      <w:r w:rsidR="002F448D">
        <w:rPr>
          <w:rFonts w:asciiTheme="majorHAnsi" w:eastAsia="Calibri" w:hAnsiTheme="majorHAnsi" w:cs="Calibri"/>
          <w:bCs/>
        </w:rPr>
        <w:t>as a type of ‘sensitive expenditure’</w:t>
      </w:r>
      <w:r w:rsidR="00E7655A" w:rsidRPr="002F448D">
        <w:rPr>
          <w:rFonts w:asciiTheme="majorHAnsi" w:eastAsia="Calibri" w:hAnsiTheme="majorHAnsi" w:cs="Calibri"/>
          <w:bCs/>
        </w:rPr>
        <w:t>.</w:t>
      </w:r>
    </w:p>
    <w:p w14:paraId="71767C91" w14:textId="77777777" w:rsidR="00030138" w:rsidRPr="002F448D" w:rsidRDefault="00030138" w:rsidP="002F448D">
      <w:pPr>
        <w:pStyle w:val="heading1"/>
        <w:spacing w:before="120" w:after="120"/>
        <w:rPr>
          <w:rFonts w:asciiTheme="majorHAnsi" w:hAnsiTheme="majorHAnsi"/>
          <w:color w:val="auto"/>
          <w:sz w:val="22"/>
          <w:szCs w:val="22"/>
        </w:rPr>
      </w:pPr>
      <w:r w:rsidRPr="002F448D">
        <w:rPr>
          <w:rFonts w:asciiTheme="majorHAnsi" w:hAnsiTheme="majorHAnsi"/>
          <w:color w:val="auto"/>
          <w:sz w:val="22"/>
          <w:szCs w:val="22"/>
        </w:rPr>
        <w:t>Purpose</w:t>
      </w:r>
    </w:p>
    <w:p w14:paraId="6995B904" w14:textId="392FE1F9" w:rsidR="00030138" w:rsidRPr="002F448D" w:rsidRDefault="001D3BC5" w:rsidP="002F448D">
      <w:pPr>
        <w:pStyle w:val="heading1"/>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 xml:space="preserve">To </w:t>
      </w:r>
      <w:r w:rsidR="00FB1E08" w:rsidRPr="002F448D">
        <w:rPr>
          <w:rFonts w:asciiTheme="majorHAnsi" w:hAnsiTheme="majorHAnsi"/>
          <w:b w:val="0"/>
          <w:color w:val="auto"/>
          <w:sz w:val="22"/>
          <w:szCs w:val="22"/>
        </w:rPr>
        <w:t xml:space="preserve">detail </w:t>
      </w:r>
      <w:r w:rsidRPr="002F448D">
        <w:rPr>
          <w:rFonts w:asciiTheme="majorHAnsi" w:hAnsiTheme="majorHAnsi"/>
          <w:b w:val="0"/>
          <w:color w:val="auto"/>
          <w:sz w:val="22"/>
          <w:szCs w:val="22"/>
        </w:rPr>
        <w:t>the S</w:t>
      </w:r>
      <w:r w:rsidR="002F448D">
        <w:rPr>
          <w:rFonts w:asciiTheme="majorHAnsi" w:hAnsiTheme="majorHAnsi"/>
          <w:b w:val="0"/>
          <w:color w:val="auto"/>
          <w:sz w:val="22"/>
          <w:szCs w:val="22"/>
        </w:rPr>
        <w:t xml:space="preserve">outhern </w:t>
      </w:r>
      <w:r w:rsidR="0025665B" w:rsidRPr="002F448D">
        <w:rPr>
          <w:rFonts w:asciiTheme="majorHAnsi" w:hAnsiTheme="majorHAnsi"/>
          <w:b w:val="0"/>
          <w:color w:val="auto"/>
          <w:sz w:val="22"/>
          <w:szCs w:val="22"/>
        </w:rPr>
        <w:t>DHB</w:t>
      </w:r>
      <w:r w:rsidRPr="002F448D">
        <w:rPr>
          <w:rFonts w:asciiTheme="majorHAnsi" w:hAnsiTheme="majorHAnsi"/>
          <w:b w:val="0"/>
          <w:color w:val="auto"/>
          <w:sz w:val="22"/>
          <w:szCs w:val="22"/>
        </w:rPr>
        <w:t xml:space="preserve"> framework for the giving and receiving of koha. </w:t>
      </w:r>
    </w:p>
    <w:p w14:paraId="2FE7AF7D" w14:textId="77777777" w:rsidR="00030138" w:rsidRPr="002F448D" w:rsidRDefault="00030138" w:rsidP="002F448D">
      <w:pPr>
        <w:pStyle w:val="heading1"/>
        <w:spacing w:before="120" w:after="120"/>
        <w:rPr>
          <w:rFonts w:asciiTheme="majorHAnsi" w:hAnsiTheme="majorHAnsi"/>
          <w:color w:val="auto"/>
          <w:sz w:val="22"/>
          <w:szCs w:val="22"/>
        </w:rPr>
      </w:pPr>
      <w:r w:rsidRPr="002F448D">
        <w:rPr>
          <w:rFonts w:asciiTheme="majorHAnsi" w:hAnsiTheme="majorHAnsi"/>
          <w:color w:val="auto"/>
          <w:sz w:val="22"/>
          <w:szCs w:val="22"/>
        </w:rPr>
        <w:t>Scope</w:t>
      </w:r>
    </w:p>
    <w:p w14:paraId="66440A80" w14:textId="7CFCEB6A" w:rsidR="00030138" w:rsidRPr="002F448D" w:rsidRDefault="001D3BC5" w:rsidP="002F448D">
      <w:pPr>
        <w:pStyle w:val="heading1"/>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 xml:space="preserve">This policy </w:t>
      </w:r>
      <w:r w:rsidR="00FB1E08" w:rsidRPr="002F448D">
        <w:rPr>
          <w:rFonts w:asciiTheme="majorHAnsi" w:hAnsiTheme="majorHAnsi"/>
          <w:b w:val="0"/>
          <w:color w:val="auto"/>
          <w:sz w:val="22"/>
          <w:szCs w:val="22"/>
        </w:rPr>
        <w:t xml:space="preserve">applies </w:t>
      </w:r>
      <w:r w:rsidRPr="002F448D">
        <w:rPr>
          <w:rFonts w:asciiTheme="majorHAnsi" w:hAnsiTheme="majorHAnsi"/>
          <w:b w:val="0"/>
          <w:color w:val="auto"/>
          <w:sz w:val="22"/>
          <w:szCs w:val="22"/>
        </w:rPr>
        <w:t xml:space="preserve">to </w:t>
      </w:r>
      <w:r w:rsidR="00FB1E08" w:rsidRPr="002F448D">
        <w:rPr>
          <w:rFonts w:asciiTheme="majorHAnsi" w:hAnsiTheme="majorHAnsi"/>
          <w:b w:val="0"/>
          <w:color w:val="auto"/>
          <w:sz w:val="22"/>
          <w:szCs w:val="22"/>
        </w:rPr>
        <w:t xml:space="preserve">Board members and all employees </w:t>
      </w:r>
      <w:r w:rsidRPr="002F448D">
        <w:rPr>
          <w:rFonts w:asciiTheme="majorHAnsi" w:hAnsiTheme="majorHAnsi"/>
          <w:b w:val="0"/>
          <w:color w:val="auto"/>
          <w:sz w:val="22"/>
          <w:szCs w:val="22"/>
        </w:rPr>
        <w:t xml:space="preserve">of </w:t>
      </w:r>
      <w:r w:rsidR="00960610" w:rsidRPr="002F448D">
        <w:rPr>
          <w:rFonts w:asciiTheme="majorHAnsi" w:hAnsiTheme="majorHAnsi"/>
          <w:b w:val="0"/>
          <w:color w:val="auto"/>
          <w:sz w:val="22"/>
          <w:szCs w:val="22"/>
        </w:rPr>
        <w:t>S</w:t>
      </w:r>
      <w:r w:rsidR="002F448D">
        <w:rPr>
          <w:rFonts w:asciiTheme="majorHAnsi" w:hAnsiTheme="majorHAnsi"/>
          <w:b w:val="0"/>
          <w:color w:val="auto"/>
          <w:sz w:val="22"/>
          <w:szCs w:val="22"/>
        </w:rPr>
        <w:t xml:space="preserve">outhern </w:t>
      </w:r>
      <w:r w:rsidR="00960610" w:rsidRPr="002F448D">
        <w:rPr>
          <w:rFonts w:asciiTheme="majorHAnsi" w:hAnsiTheme="majorHAnsi"/>
          <w:b w:val="0"/>
          <w:color w:val="auto"/>
          <w:sz w:val="22"/>
          <w:szCs w:val="22"/>
        </w:rPr>
        <w:t>DHB</w:t>
      </w:r>
      <w:r w:rsidRPr="002F448D">
        <w:rPr>
          <w:rFonts w:asciiTheme="majorHAnsi" w:hAnsiTheme="majorHAnsi"/>
          <w:b w:val="0"/>
          <w:color w:val="auto"/>
          <w:sz w:val="22"/>
          <w:szCs w:val="22"/>
        </w:rPr>
        <w:t xml:space="preserve">. </w:t>
      </w:r>
    </w:p>
    <w:p w14:paraId="5B53C443" w14:textId="5F6BCA1F" w:rsidR="00030138" w:rsidRPr="002F448D" w:rsidRDefault="00030138" w:rsidP="002F448D">
      <w:pPr>
        <w:pStyle w:val="heading1"/>
        <w:spacing w:before="120" w:after="120"/>
        <w:rPr>
          <w:rFonts w:asciiTheme="majorHAnsi" w:hAnsiTheme="majorHAnsi"/>
          <w:color w:val="auto"/>
          <w:sz w:val="22"/>
          <w:szCs w:val="22"/>
        </w:rPr>
      </w:pPr>
      <w:r w:rsidRPr="002F448D">
        <w:rPr>
          <w:rFonts w:asciiTheme="majorHAnsi" w:hAnsiTheme="majorHAnsi"/>
          <w:color w:val="auto"/>
          <w:sz w:val="22"/>
          <w:szCs w:val="22"/>
        </w:rPr>
        <w:t>Definitions</w:t>
      </w:r>
      <w:r w:rsidR="00A165BA">
        <w:rPr>
          <w:rFonts w:asciiTheme="majorHAnsi" w:hAnsiTheme="majorHAnsi"/>
          <w:color w:val="auto"/>
          <w:sz w:val="22"/>
          <w:szCs w:val="22"/>
        </w:rPr>
        <w:t>:</w:t>
      </w:r>
    </w:p>
    <w:tbl>
      <w:tblPr>
        <w:tblStyle w:val="tableintopic"/>
        <w:tblW w:w="9225" w:type="dxa"/>
        <w:tblInd w:w="30" w:type="dxa"/>
        <w:tblCellMar>
          <w:top w:w="30" w:type="dxa"/>
          <w:left w:w="30" w:type="dxa"/>
          <w:bottom w:w="30" w:type="dxa"/>
          <w:right w:w="30" w:type="dxa"/>
        </w:tblCellMar>
        <w:tblLook w:val="05E0" w:firstRow="1" w:lastRow="1" w:firstColumn="1" w:lastColumn="1" w:noHBand="0" w:noVBand="1"/>
      </w:tblPr>
      <w:tblGrid>
        <w:gridCol w:w="2601"/>
        <w:gridCol w:w="591"/>
        <w:gridCol w:w="6033"/>
      </w:tblGrid>
      <w:tr w:rsidR="00FB1E08" w:rsidRPr="002F448D" w14:paraId="6CEE7665" w14:textId="77777777" w:rsidTr="00F0089F">
        <w:tc>
          <w:tcPr>
            <w:tcW w:w="2601" w:type="dxa"/>
            <w:tcMar>
              <w:top w:w="30" w:type="dxa"/>
              <w:left w:w="30" w:type="dxa"/>
              <w:bottom w:w="30" w:type="dxa"/>
              <w:right w:w="30" w:type="dxa"/>
            </w:tcMar>
          </w:tcPr>
          <w:p w14:paraId="379D3088" w14:textId="77777777" w:rsidR="00FB1E08" w:rsidRPr="002F448D" w:rsidRDefault="00FB1E08" w:rsidP="002F448D">
            <w:pPr>
              <w:pStyle w:val="runinheading"/>
              <w:spacing w:before="60" w:after="60"/>
              <w:rPr>
                <w:rFonts w:asciiTheme="majorHAnsi" w:hAnsiTheme="majorHAnsi"/>
                <w:sz w:val="22"/>
                <w:szCs w:val="22"/>
              </w:rPr>
            </w:pPr>
            <w:r w:rsidRPr="002F448D">
              <w:rPr>
                <w:rFonts w:asciiTheme="majorHAnsi" w:hAnsiTheme="majorHAnsi"/>
                <w:sz w:val="22"/>
                <w:szCs w:val="22"/>
              </w:rPr>
              <w:t>Board members</w:t>
            </w:r>
          </w:p>
        </w:tc>
        <w:tc>
          <w:tcPr>
            <w:tcW w:w="591" w:type="dxa"/>
            <w:tcMar>
              <w:top w:w="30" w:type="dxa"/>
              <w:left w:w="30" w:type="dxa"/>
              <w:bottom w:w="30" w:type="dxa"/>
              <w:right w:w="30" w:type="dxa"/>
            </w:tcMar>
          </w:tcPr>
          <w:p w14:paraId="245BA45B" w14:textId="77777777" w:rsidR="00FB1E08" w:rsidRPr="002F448D" w:rsidRDefault="00FB1E08" w:rsidP="002F448D">
            <w:pPr>
              <w:pStyle w:val="bodytext"/>
              <w:spacing w:before="60" w:after="60"/>
              <w:rPr>
                <w:rFonts w:asciiTheme="majorHAnsi" w:hAnsiTheme="majorHAnsi"/>
              </w:rPr>
            </w:pPr>
          </w:p>
        </w:tc>
        <w:tc>
          <w:tcPr>
            <w:tcW w:w="6033" w:type="dxa"/>
            <w:tcMar>
              <w:top w:w="30" w:type="dxa"/>
              <w:left w:w="30" w:type="dxa"/>
              <w:bottom w:w="30" w:type="dxa"/>
              <w:right w:w="30" w:type="dxa"/>
            </w:tcMar>
          </w:tcPr>
          <w:p w14:paraId="6ABCED74" w14:textId="13C6BABB" w:rsidR="00FB1E08" w:rsidRPr="002F448D" w:rsidRDefault="00FB1E08" w:rsidP="002F448D">
            <w:pPr>
              <w:pStyle w:val="bodytext"/>
              <w:spacing w:before="60" w:after="60"/>
              <w:rPr>
                <w:rFonts w:asciiTheme="majorHAnsi" w:hAnsiTheme="majorHAnsi"/>
              </w:rPr>
            </w:pPr>
            <w:r w:rsidRPr="002F448D">
              <w:rPr>
                <w:rFonts w:asciiTheme="majorHAnsi" w:hAnsiTheme="majorHAnsi"/>
              </w:rPr>
              <w:t>Means the members of the Board of the Southern DHB and</w:t>
            </w:r>
            <w:r w:rsidR="00F5710B" w:rsidRPr="002F448D">
              <w:rPr>
                <w:rFonts w:asciiTheme="majorHAnsi" w:hAnsiTheme="majorHAnsi"/>
              </w:rPr>
              <w:t xml:space="preserve"> includes the Commissioner and D</w:t>
            </w:r>
            <w:r w:rsidRPr="002F448D">
              <w:rPr>
                <w:rFonts w:asciiTheme="majorHAnsi" w:hAnsiTheme="majorHAnsi"/>
              </w:rPr>
              <w:t>eputy Commissioners.</w:t>
            </w:r>
          </w:p>
        </w:tc>
      </w:tr>
      <w:tr w:rsidR="00FB1E08" w:rsidRPr="002F448D" w14:paraId="242FE331" w14:textId="77777777" w:rsidTr="00F0089F">
        <w:tc>
          <w:tcPr>
            <w:tcW w:w="2601" w:type="dxa"/>
            <w:tcMar>
              <w:top w:w="30" w:type="dxa"/>
              <w:left w:w="30" w:type="dxa"/>
              <w:bottom w:w="30" w:type="dxa"/>
              <w:right w:w="30" w:type="dxa"/>
            </w:tcMar>
          </w:tcPr>
          <w:p w14:paraId="1340F92E" w14:textId="77777777" w:rsidR="00FB1E08" w:rsidRPr="002F448D" w:rsidRDefault="00FB1E08" w:rsidP="002F448D">
            <w:pPr>
              <w:pStyle w:val="runinheading"/>
              <w:spacing w:before="60" w:after="60"/>
              <w:rPr>
                <w:rFonts w:asciiTheme="majorHAnsi" w:hAnsiTheme="majorHAnsi"/>
                <w:sz w:val="22"/>
                <w:szCs w:val="22"/>
              </w:rPr>
            </w:pPr>
            <w:r w:rsidRPr="002F448D">
              <w:rPr>
                <w:rFonts w:asciiTheme="majorHAnsi" w:hAnsiTheme="majorHAnsi"/>
                <w:sz w:val="22"/>
                <w:szCs w:val="22"/>
              </w:rPr>
              <w:t>Employees</w:t>
            </w:r>
          </w:p>
        </w:tc>
        <w:tc>
          <w:tcPr>
            <w:tcW w:w="591" w:type="dxa"/>
            <w:tcMar>
              <w:top w:w="30" w:type="dxa"/>
              <w:left w:w="30" w:type="dxa"/>
              <w:bottom w:w="30" w:type="dxa"/>
              <w:right w:w="30" w:type="dxa"/>
            </w:tcMar>
          </w:tcPr>
          <w:p w14:paraId="3EA4102F" w14:textId="77777777" w:rsidR="00FB1E08" w:rsidRPr="002F448D" w:rsidRDefault="00FB1E08" w:rsidP="002F448D">
            <w:pPr>
              <w:pStyle w:val="bodytext"/>
              <w:spacing w:before="60" w:after="60"/>
              <w:rPr>
                <w:rFonts w:asciiTheme="majorHAnsi" w:hAnsiTheme="majorHAnsi"/>
              </w:rPr>
            </w:pPr>
          </w:p>
        </w:tc>
        <w:tc>
          <w:tcPr>
            <w:tcW w:w="6033" w:type="dxa"/>
            <w:tcMar>
              <w:top w:w="30" w:type="dxa"/>
              <w:left w:w="30" w:type="dxa"/>
              <w:bottom w:w="30" w:type="dxa"/>
              <w:right w:w="30" w:type="dxa"/>
            </w:tcMar>
          </w:tcPr>
          <w:p w14:paraId="370DB6F0" w14:textId="77777777" w:rsidR="00FB1E08" w:rsidRPr="002F448D" w:rsidRDefault="00FB1E08" w:rsidP="002F448D">
            <w:pPr>
              <w:pStyle w:val="bodytext"/>
              <w:spacing w:before="60" w:after="60"/>
              <w:rPr>
                <w:rFonts w:asciiTheme="majorHAnsi" w:hAnsiTheme="majorHAnsi"/>
              </w:rPr>
            </w:pPr>
            <w:r w:rsidRPr="002F448D">
              <w:rPr>
                <w:rFonts w:asciiTheme="majorHAnsi" w:hAnsiTheme="majorHAnsi"/>
              </w:rPr>
              <w:t>Includes all staff, temporary employees, contractors to the DHB and individuals acting on behalf of Southern DHB.</w:t>
            </w:r>
          </w:p>
        </w:tc>
      </w:tr>
      <w:tr w:rsidR="00FB1E08" w:rsidRPr="002F448D" w14:paraId="69BD581C" w14:textId="77777777" w:rsidTr="00703EF7">
        <w:tc>
          <w:tcPr>
            <w:tcW w:w="2601" w:type="dxa"/>
            <w:tcMar>
              <w:top w:w="30" w:type="dxa"/>
              <w:left w:w="30" w:type="dxa"/>
              <w:bottom w:w="30" w:type="dxa"/>
              <w:right w:w="30" w:type="dxa"/>
            </w:tcMar>
          </w:tcPr>
          <w:p w14:paraId="5C2B85A6" w14:textId="4873AF15" w:rsidR="00FB1E08" w:rsidRPr="002F448D" w:rsidRDefault="00FB1E08" w:rsidP="002F448D">
            <w:pPr>
              <w:pStyle w:val="runinheading"/>
              <w:spacing w:before="60" w:after="60"/>
              <w:rPr>
                <w:rFonts w:asciiTheme="majorHAnsi" w:hAnsiTheme="majorHAnsi"/>
                <w:sz w:val="22"/>
                <w:szCs w:val="22"/>
              </w:rPr>
            </w:pPr>
            <w:r w:rsidRPr="002F448D">
              <w:rPr>
                <w:rFonts w:asciiTheme="majorHAnsi" w:hAnsiTheme="majorHAnsi"/>
                <w:sz w:val="22"/>
                <w:szCs w:val="22"/>
              </w:rPr>
              <w:t>K</w:t>
            </w:r>
            <w:r w:rsidR="004A1611" w:rsidRPr="002F448D">
              <w:rPr>
                <w:rFonts w:asciiTheme="majorHAnsi" w:hAnsiTheme="majorHAnsi"/>
                <w:sz w:val="22"/>
                <w:szCs w:val="22"/>
              </w:rPr>
              <w:t>ā</w:t>
            </w:r>
            <w:r w:rsidRPr="002F448D">
              <w:rPr>
                <w:rFonts w:asciiTheme="majorHAnsi" w:hAnsiTheme="majorHAnsi"/>
                <w:sz w:val="22"/>
                <w:szCs w:val="22"/>
              </w:rPr>
              <w:t>i Tahu</w:t>
            </w:r>
          </w:p>
        </w:tc>
        <w:tc>
          <w:tcPr>
            <w:tcW w:w="591" w:type="dxa"/>
            <w:tcMar>
              <w:top w:w="30" w:type="dxa"/>
              <w:left w:w="30" w:type="dxa"/>
              <w:bottom w:w="30" w:type="dxa"/>
              <w:right w:w="30" w:type="dxa"/>
            </w:tcMar>
          </w:tcPr>
          <w:p w14:paraId="0CB309A6" w14:textId="77777777" w:rsidR="00FB1E08" w:rsidRPr="002F448D" w:rsidRDefault="00FB1E08" w:rsidP="002F448D">
            <w:pPr>
              <w:pStyle w:val="bodytext"/>
              <w:spacing w:before="60" w:after="60"/>
              <w:rPr>
                <w:rFonts w:asciiTheme="majorHAnsi" w:hAnsiTheme="majorHAnsi"/>
              </w:rPr>
            </w:pPr>
          </w:p>
        </w:tc>
        <w:tc>
          <w:tcPr>
            <w:tcW w:w="6033" w:type="dxa"/>
            <w:tcMar>
              <w:top w:w="30" w:type="dxa"/>
              <w:left w:w="30" w:type="dxa"/>
              <w:bottom w:w="30" w:type="dxa"/>
              <w:right w:w="30" w:type="dxa"/>
            </w:tcMar>
          </w:tcPr>
          <w:p w14:paraId="4B85DEB3" w14:textId="191081C3" w:rsidR="00FB1E08" w:rsidRPr="002F448D" w:rsidRDefault="00FB1E08" w:rsidP="002F448D">
            <w:pPr>
              <w:pStyle w:val="bodytext"/>
              <w:spacing w:before="60" w:after="60"/>
              <w:rPr>
                <w:rFonts w:asciiTheme="majorHAnsi" w:hAnsiTheme="majorHAnsi"/>
              </w:rPr>
            </w:pPr>
            <w:r w:rsidRPr="002F448D">
              <w:rPr>
                <w:rFonts w:asciiTheme="majorHAnsi" w:hAnsiTheme="majorHAnsi"/>
              </w:rPr>
              <w:t>The local K</w:t>
            </w:r>
            <w:r w:rsidR="004A1611" w:rsidRPr="002F448D">
              <w:rPr>
                <w:rFonts w:asciiTheme="majorHAnsi" w:hAnsiTheme="majorHAnsi"/>
              </w:rPr>
              <w:t>ā</w:t>
            </w:r>
            <w:r w:rsidRPr="002F448D">
              <w:rPr>
                <w:rFonts w:asciiTheme="majorHAnsi" w:hAnsiTheme="majorHAnsi"/>
              </w:rPr>
              <w:t xml:space="preserve">i Tahu dialect </w:t>
            </w:r>
            <w:r w:rsidR="004A1611" w:rsidRPr="002F448D">
              <w:rPr>
                <w:rFonts w:asciiTheme="majorHAnsi" w:hAnsiTheme="majorHAnsi"/>
              </w:rPr>
              <w:t xml:space="preserve">at times </w:t>
            </w:r>
            <w:r w:rsidRPr="002F448D">
              <w:rPr>
                <w:rFonts w:asciiTheme="majorHAnsi" w:hAnsiTheme="majorHAnsi"/>
              </w:rPr>
              <w:t>uses a “k” in place of “ng”.</w:t>
            </w:r>
          </w:p>
        </w:tc>
      </w:tr>
      <w:tr w:rsidR="00030138" w:rsidRPr="002F448D" w14:paraId="172A06D5" w14:textId="77777777" w:rsidTr="00F0089F">
        <w:tc>
          <w:tcPr>
            <w:tcW w:w="2601" w:type="dxa"/>
            <w:tcMar>
              <w:top w:w="30" w:type="dxa"/>
              <w:left w:w="30" w:type="dxa"/>
              <w:bottom w:w="30" w:type="dxa"/>
              <w:right w:w="30" w:type="dxa"/>
            </w:tcMar>
          </w:tcPr>
          <w:p w14:paraId="475CBFCC" w14:textId="77777777" w:rsidR="00030138" w:rsidRPr="002F448D" w:rsidRDefault="00030138" w:rsidP="002F448D">
            <w:pPr>
              <w:pStyle w:val="runinheading"/>
              <w:spacing w:before="60" w:after="60"/>
              <w:rPr>
                <w:rFonts w:asciiTheme="majorHAnsi" w:hAnsiTheme="majorHAnsi"/>
                <w:sz w:val="22"/>
                <w:szCs w:val="22"/>
              </w:rPr>
            </w:pPr>
            <w:r w:rsidRPr="002F448D">
              <w:rPr>
                <w:rFonts w:asciiTheme="majorHAnsi" w:hAnsiTheme="majorHAnsi"/>
                <w:sz w:val="22"/>
                <w:szCs w:val="22"/>
              </w:rPr>
              <w:t>Kaumātua/Hākoro/Hākui</w:t>
            </w:r>
          </w:p>
        </w:tc>
        <w:tc>
          <w:tcPr>
            <w:tcW w:w="591" w:type="dxa"/>
            <w:tcMar>
              <w:top w:w="30" w:type="dxa"/>
              <w:left w:w="30" w:type="dxa"/>
              <w:bottom w:w="30" w:type="dxa"/>
              <w:right w:w="30" w:type="dxa"/>
            </w:tcMar>
          </w:tcPr>
          <w:p w14:paraId="4C36BE64" w14:textId="77777777" w:rsidR="00030138" w:rsidRPr="002F448D" w:rsidRDefault="00030138" w:rsidP="002F448D">
            <w:pPr>
              <w:pStyle w:val="bodytext"/>
              <w:spacing w:before="60" w:after="60"/>
              <w:rPr>
                <w:rFonts w:asciiTheme="majorHAnsi" w:hAnsiTheme="majorHAnsi"/>
              </w:rPr>
            </w:pPr>
            <w:r w:rsidRPr="002F448D">
              <w:rPr>
                <w:rFonts w:asciiTheme="majorHAnsi" w:hAnsiTheme="majorHAnsi"/>
              </w:rPr>
              <w:t> </w:t>
            </w:r>
          </w:p>
        </w:tc>
        <w:tc>
          <w:tcPr>
            <w:tcW w:w="6033" w:type="dxa"/>
            <w:tcMar>
              <w:top w:w="30" w:type="dxa"/>
              <w:left w:w="30" w:type="dxa"/>
              <w:bottom w:w="30" w:type="dxa"/>
              <w:right w:w="30" w:type="dxa"/>
            </w:tcMar>
          </w:tcPr>
          <w:p w14:paraId="6B32CE87" w14:textId="77777777" w:rsidR="00030138" w:rsidRPr="002F448D" w:rsidRDefault="00030138" w:rsidP="002F448D">
            <w:pPr>
              <w:pStyle w:val="bodytext"/>
              <w:spacing w:before="60" w:after="60"/>
              <w:rPr>
                <w:rFonts w:asciiTheme="majorHAnsi" w:hAnsiTheme="majorHAnsi"/>
              </w:rPr>
            </w:pPr>
            <w:r w:rsidRPr="002F448D">
              <w:rPr>
                <w:rFonts w:asciiTheme="majorHAnsi" w:hAnsiTheme="majorHAnsi"/>
              </w:rPr>
              <w:t>Male/Female elder.</w:t>
            </w:r>
          </w:p>
        </w:tc>
      </w:tr>
      <w:tr w:rsidR="00FB1E08" w:rsidRPr="002F448D" w14:paraId="0CA7CBD8" w14:textId="77777777" w:rsidTr="00703EF7">
        <w:tc>
          <w:tcPr>
            <w:tcW w:w="2601" w:type="dxa"/>
            <w:tcMar>
              <w:top w:w="30" w:type="dxa"/>
              <w:left w:w="30" w:type="dxa"/>
              <w:bottom w:w="30" w:type="dxa"/>
              <w:right w:w="30" w:type="dxa"/>
            </w:tcMar>
          </w:tcPr>
          <w:p w14:paraId="4254E189" w14:textId="77777777" w:rsidR="00FB1E08" w:rsidRPr="002F448D" w:rsidRDefault="00FB1E08" w:rsidP="002F448D">
            <w:pPr>
              <w:pStyle w:val="runinheading"/>
              <w:spacing w:before="60" w:after="60"/>
              <w:rPr>
                <w:rFonts w:asciiTheme="majorHAnsi" w:hAnsiTheme="majorHAnsi"/>
                <w:sz w:val="22"/>
                <w:szCs w:val="22"/>
              </w:rPr>
            </w:pPr>
            <w:r w:rsidRPr="002F448D">
              <w:rPr>
                <w:rFonts w:asciiTheme="majorHAnsi" w:hAnsiTheme="majorHAnsi"/>
                <w:sz w:val="22"/>
                <w:szCs w:val="22"/>
              </w:rPr>
              <w:t>Koha</w:t>
            </w:r>
          </w:p>
        </w:tc>
        <w:tc>
          <w:tcPr>
            <w:tcW w:w="591" w:type="dxa"/>
            <w:tcMar>
              <w:top w:w="30" w:type="dxa"/>
              <w:left w:w="30" w:type="dxa"/>
              <w:bottom w:w="30" w:type="dxa"/>
              <w:right w:w="30" w:type="dxa"/>
            </w:tcMar>
          </w:tcPr>
          <w:p w14:paraId="4D5D1B89" w14:textId="77777777" w:rsidR="00FB1E08" w:rsidRPr="002F448D" w:rsidRDefault="00FB1E08" w:rsidP="002F448D">
            <w:pPr>
              <w:pStyle w:val="bodytext"/>
              <w:spacing w:before="60" w:after="60"/>
              <w:rPr>
                <w:rFonts w:asciiTheme="majorHAnsi" w:hAnsiTheme="majorHAnsi"/>
              </w:rPr>
            </w:pPr>
          </w:p>
        </w:tc>
        <w:tc>
          <w:tcPr>
            <w:tcW w:w="6033" w:type="dxa"/>
            <w:tcMar>
              <w:top w:w="30" w:type="dxa"/>
              <w:left w:w="30" w:type="dxa"/>
              <w:bottom w:w="30" w:type="dxa"/>
              <w:right w:w="30" w:type="dxa"/>
            </w:tcMar>
          </w:tcPr>
          <w:p w14:paraId="07F63DA6" w14:textId="57072112" w:rsidR="00FB1E08" w:rsidRPr="002F448D" w:rsidRDefault="00FB1E08" w:rsidP="002F448D">
            <w:pPr>
              <w:pStyle w:val="bodytext"/>
              <w:spacing w:before="60" w:after="60"/>
              <w:rPr>
                <w:rFonts w:asciiTheme="majorHAnsi" w:hAnsiTheme="majorHAnsi"/>
              </w:rPr>
            </w:pPr>
            <w:r w:rsidRPr="002F448D">
              <w:rPr>
                <w:rFonts w:asciiTheme="majorHAnsi" w:hAnsiTheme="majorHAnsi"/>
              </w:rPr>
              <w:t>Gift, present, offering,</w:t>
            </w:r>
            <w:r w:rsidR="00E7655A" w:rsidRPr="002F448D">
              <w:rPr>
                <w:rFonts w:asciiTheme="majorHAnsi" w:hAnsiTheme="majorHAnsi"/>
              </w:rPr>
              <w:t xml:space="preserve"> or</w:t>
            </w:r>
            <w:r w:rsidRPr="002F448D">
              <w:rPr>
                <w:rFonts w:asciiTheme="majorHAnsi" w:hAnsiTheme="majorHAnsi"/>
              </w:rPr>
              <w:t xml:space="preserve"> contribution which is made voluntarily, is not intended to be income in the hands of the recipient and is focused on maintaining social relationships with connotations of reciprocity.</w:t>
            </w:r>
          </w:p>
        </w:tc>
      </w:tr>
      <w:tr w:rsidR="00030138" w:rsidRPr="002F448D" w14:paraId="6382FF38" w14:textId="77777777" w:rsidTr="00F0089F">
        <w:tc>
          <w:tcPr>
            <w:tcW w:w="2601" w:type="dxa"/>
            <w:tcMar>
              <w:top w:w="30" w:type="dxa"/>
              <w:left w:w="30" w:type="dxa"/>
              <w:bottom w:w="30" w:type="dxa"/>
              <w:right w:w="30" w:type="dxa"/>
            </w:tcMar>
          </w:tcPr>
          <w:p w14:paraId="1C43DC56" w14:textId="77777777" w:rsidR="00030138" w:rsidRPr="002F448D" w:rsidRDefault="00030138" w:rsidP="002F448D">
            <w:pPr>
              <w:pStyle w:val="runinheading"/>
              <w:spacing w:before="60" w:after="60"/>
              <w:rPr>
                <w:rFonts w:asciiTheme="majorHAnsi" w:hAnsiTheme="majorHAnsi"/>
                <w:sz w:val="22"/>
                <w:szCs w:val="22"/>
              </w:rPr>
            </w:pPr>
            <w:r w:rsidRPr="002F448D">
              <w:rPr>
                <w:rFonts w:asciiTheme="majorHAnsi" w:hAnsiTheme="majorHAnsi"/>
                <w:sz w:val="22"/>
                <w:szCs w:val="22"/>
              </w:rPr>
              <w:t>Taķata Whenua</w:t>
            </w:r>
          </w:p>
        </w:tc>
        <w:tc>
          <w:tcPr>
            <w:tcW w:w="591" w:type="dxa"/>
            <w:tcMar>
              <w:top w:w="30" w:type="dxa"/>
              <w:left w:w="30" w:type="dxa"/>
              <w:bottom w:w="30" w:type="dxa"/>
              <w:right w:w="30" w:type="dxa"/>
            </w:tcMar>
          </w:tcPr>
          <w:p w14:paraId="726891ED" w14:textId="77777777" w:rsidR="00030138" w:rsidRPr="002F448D" w:rsidRDefault="00030138" w:rsidP="002F448D">
            <w:pPr>
              <w:pStyle w:val="bodytext"/>
              <w:spacing w:before="60" w:after="60"/>
              <w:rPr>
                <w:rFonts w:asciiTheme="majorHAnsi" w:hAnsiTheme="majorHAnsi"/>
              </w:rPr>
            </w:pPr>
            <w:r w:rsidRPr="002F448D">
              <w:rPr>
                <w:rFonts w:asciiTheme="majorHAnsi" w:hAnsiTheme="majorHAnsi"/>
              </w:rPr>
              <w:t> </w:t>
            </w:r>
          </w:p>
        </w:tc>
        <w:tc>
          <w:tcPr>
            <w:tcW w:w="6033" w:type="dxa"/>
            <w:tcMar>
              <w:top w:w="30" w:type="dxa"/>
              <w:left w:w="30" w:type="dxa"/>
              <w:bottom w:w="30" w:type="dxa"/>
              <w:right w:w="30" w:type="dxa"/>
            </w:tcMar>
          </w:tcPr>
          <w:p w14:paraId="30B32444" w14:textId="77777777" w:rsidR="00030138" w:rsidRPr="002F448D" w:rsidRDefault="00030138" w:rsidP="002F448D">
            <w:pPr>
              <w:pStyle w:val="bodytext"/>
              <w:spacing w:before="60" w:after="60"/>
              <w:rPr>
                <w:rFonts w:asciiTheme="majorHAnsi" w:hAnsiTheme="majorHAnsi"/>
              </w:rPr>
            </w:pPr>
            <w:r w:rsidRPr="002F448D">
              <w:rPr>
                <w:rFonts w:asciiTheme="majorHAnsi" w:hAnsiTheme="majorHAnsi"/>
              </w:rPr>
              <w:t>People of the land.</w:t>
            </w:r>
          </w:p>
        </w:tc>
      </w:tr>
      <w:tr w:rsidR="00030138" w:rsidRPr="002F448D" w14:paraId="6BEA82F0" w14:textId="77777777" w:rsidTr="00F0089F">
        <w:tc>
          <w:tcPr>
            <w:tcW w:w="2601" w:type="dxa"/>
            <w:tcMar>
              <w:top w:w="30" w:type="dxa"/>
              <w:left w:w="30" w:type="dxa"/>
              <w:bottom w:w="30" w:type="dxa"/>
              <w:right w:w="30" w:type="dxa"/>
            </w:tcMar>
          </w:tcPr>
          <w:p w14:paraId="3386023A" w14:textId="77777777" w:rsidR="00030138" w:rsidRPr="002F448D" w:rsidRDefault="00030138" w:rsidP="002F448D">
            <w:pPr>
              <w:pStyle w:val="runinheading"/>
              <w:spacing w:before="60" w:after="60"/>
              <w:rPr>
                <w:rFonts w:asciiTheme="majorHAnsi" w:hAnsiTheme="majorHAnsi"/>
                <w:sz w:val="22"/>
                <w:szCs w:val="22"/>
              </w:rPr>
            </w:pPr>
            <w:r w:rsidRPr="002F448D">
              <w:rPr>
                <w:rFonts w:asciiTheme="majorHAnsi" w:hAnsiTheme="majorHAnsi"/>
                <w:sz w:val="22"/>
                <w:szCs w:val="22"/>
              </w:rPr>
              <w:t>Tikaķa</w:t>
            </w:r>
          </w:p>
        </w:tc>
        <w:tc>
          <w:tcPr>
            <w:tcW w:w="591" w:type="dxa"/>
            <w:tcMar>
              <w:top w:w="30" w:type="dxa"/>
              <w:left w:w="30" w:type="dxa"/>
              <w:bottom w:w="30" w:type="dxa"/>
              <w:right w:w="30" w:type="dxa"/>
            </w:tcMar>
          </w:tcPr>
          <w:p w14:paraId="371040B7" w14:textId="77777777" w:rsidR="00030138" w:rsidRPr="002F448D" w:rsidRDefault="00030138" w:rsidP="002F448D">
            <w:pPr>
              <w:pStyle w:val="bodytext"/>
              <w:spacing w:before="60" w:after="60"/>
              <w:rPr>
                <w:rFonts w:asciiTheme="majorHAnsi" w:hAnsiTheme="majorHAnsi"/>
              </w:rPr>
            </w:pPr>
            <w:r w:rsidRPr="002F448D">
              <w:rPr>
                <w:rFonts w:asciiTheme="majorHAnsi" w:hAnsiTheme="majorHAnsi"/>
              </w:rPr>
              <w:t> </w:t>
            </w:r>
          </w:p>
        </w:tc>
        <w:tc>
          <w:tcPr>
            <w:tcW w:w="6033" w:type="dxa"/>
            <w:tcMar>
              <w:top w:w="30" w:type="dxa"/>
              <w:left w:w="30" w:type="dxa"/>
              <w:bottom w:w="30" w:type="dxa"/>
              <w:right w:w="30" w:type="dxa"/>
            </w:tcMar>
          </w:tcPr>
          <w:p w14:paraId="058F7790" w14:textId="77777777" w:rsidR="00030138" w:rsidRPr="002F448D" w:rsidRDefault="00030138" w:rsidP="002F448D">
            <w:pPr>
              <w:pStyle w:val="bodytext"/>
              <w:spacing w:before="60" w:after="60"/>
              <w:rPr>
                <w:rFonts w:asciiTheme="majorHAnsi" w:hAnsiTheme="majorHAnsi"/>
              </w:rPr>
            </w:pPr>
            <w:r w:rsidRPr="002F448D">
              <w:rPr>
                <w:rFonts w:asciiTheme="majorHAnsi" w:hAnsiTheme="majorHAnsi"/>
              </w:rPr>
              <w:t>Rules and regulations as defined by Whānau, Hapῡ, and Iwi.</w:t>
            </w:r>
          </w:p>
        </w:tc>
      </w:tr>
    </w:tbl>
    <w:p w14:paraId="46E69A47" w14:textId="77777777" w:rsidR="002F448D" w:rsidRDefault="002F448D" w:rsidP="002F448D">
      <w:pPr>
        <w:pStyle w:val="heading1"/>
        <w:spacing w:before="120" w:after="120"/>
        <w:rPr>
          <w:rFonts w:asciiTheme="majorHAnsi" w:hAnsiTheme="majorHAnsi"/>
          <w:color w:val="auto"/>
          <w:sz w:val="22"/>
          <w:szCs w:val="22"/>
        </w:rPr>
      </w:pPr>
    </w:p>
    <w:p w14:paraId="42ED89A4" w14:textId="77777777" w:rsidR="002F448D" w:rsidRDefault="002F448D">
      <w:pPr>
        <w:rPr>
          <w:rFonts w:asciiTheme="majorHAnsi" w:eastAsia="Calibri" w:hAnsiTheme="majorHAnsi" w:cs="Calibri"/>
          <w:b/>
          <w:bCs/>
        </w:rPr>
      </w:pPr>
      <w:r>
        <w:rPr>
          <w:rFonts w:asciiTheme="majorHAnsi" w:hAnsiTheme="majorHAnsi"/>
        </w:rPr>
        <w:br w:type="page"/>
      </w:r>
    </w:p>
    <w:p w14:paraId="3D9BE7E7" w14:textId="17B98344" w:rsidR="00030138" w:rsidRPr="002F448D" w:rsidRDefault="002528BD" w:rsidP="002F448D">
      <w:pPr>
        <w:pStyle w:val="heading1"/>
        <w:spacing w:before="120" w:after="120"/>
        <w:rPr>
          <w:rFonts w:asciiTheme="majorHAnsi" w:hAnsiTheme="majorHAnsi"/>
          <w:color w:val="auto"/>
          <w:sz w:val="22"/>
          <w:szCs w:val="22"/>
        </w:rPr>
      </w:pPr>
      <w:r w:rsidRPr="002F448D">
        <w:rPr>
          <w:rFonts w:asciiTheme="majorHAnsi" w:hAnsiTheme="majorHAnsi"/>
          <w:color w:val="auto"/>
          <w:sz w:val="22"/>
          <w:szCs w:val="22"/>
        </w:rPr>
        <w:lastRenderedPageBreak/>
        <w:t>Reasons for Koha</w:t>
      </w:r>
    </w:p>
    <w:p w14:paraId="211C4E27" w14:textId="24930FD4" w:rsidR="004D5449" w:rsidRPr="002F448D" w:rsidRDefault="00993A9C" w:rsidP="002F448D">
      <w:pPr>
        <w:pStyle w:val="lilistbullet"/>
        <w:spacing w:before="120" w:after="120"/>
        <w:rPr>
          <w:rFonts w:asciiTheme="majorHAnsi" w:hAnsiTheme="majorHAnsi"/>
          <w:bCs/>
          <w:color w:val="auto"/>
          <w:sz w:val="22"/>
          <w:szCs w:val="22"/>
        </w:rPr>
      </w:pPr>
      <w:r w:rsidRPr="002F448D">
        <w:rPr>
          <w:rFonts w:asciiTheme="majorHAnsi" w:hAnsiTheme="majorHAnsi"/>
          <w:bCs/>
          <w:color w:val="auto"/>
          <w:sz w:val="22"/>
          <w:szCs w:val="22"/>
        </w:rPr>
        <w:t>A symbol of gratitude for people’s hospitality and deep respect for any occasion</w:t>
      </w:r>
      <w:r w:rsidR="00A23744" w:rsidRPr="002F448D">
        <w:rPr>
          <w:rFonts w:asciiTheme="majorHAnsi" w:hAnsiTheme="majorHAnsi"/>
          <w:bCs/>
          <w:color w:val="auto"/>
          <w:sz w:val="22"/>
          <w:szCs w:val="22"/>
        </w:rPr>
        <w:t>:</w:t>
      </w:r>
    </w:p>
    <w:p w14:paraId="55EF01B6" w14:textId="77777777" w:rsidR="00993A9C" w:rsidRPr="002F448D" w:rsidRDefault="00993A9C" w:rsidP="002F448D">
      <w:pPr>
        <w:pStyle w:val="lilistbullet"/>
        <w:numPr>
          <w:ilvl w:val="0"/>
          <w:numId w:val="2"/>
        </w:numPr>
        <w:spacing w:before="120" w:after="120"/>
        <w:rPr>
          <w:rFonts w:asciiTheme="majorHAnsi" w:hAnsiTheme="majorHAnsi"/>
          <w:bCs/>
          <w:color w:val="auto"/>
          <w:sz w:val="22"/>
          <w:szCs w:val="22"/>
        </w:rPr>
      </w:pPr>
      <w:r w:rsidRPr="002F448D">
        <w:rPr>
          <w:rFonts w:asciiTheme="majorHAnsi" w:hAnsiTheme="majorHAnsi"/>
          <w:bCs/>
          <w:color w:val="auto"/>
          <w:sz w:val="22"/>
          <w:szCs w:val="22"/>
        </w:rPr>
        <w:t>Towards welcoming ceremonies such as mihi whakatau and pōwhiri. For example, Taķata Whenua/Kaumātua/Hākoro/Hākui support in the traditional welcome of staff.</w:t>
      </w:r>
    </w:p>
    <w:p w14:paraId="4D219143" w14:textId="0ECC3082" w:rsidR="00993A9C" w:rsidRPr="002F448D" w:rsidRDefault="00993A9C" w:rsidP="002F448D">
      <w:pPr>
        <w:pStyle w:val="lilistbullet"/>
        <w:numPr>
          <w:ilvl w:val="0"/>
          <w:numId w:val="2"/>
        </w:numPr>
        <w:spacing w:before="120" w:after="120"/>
        <w:rPr>
          <w:rFonts w:asciiTheme="majorHAnsi" w:hAnsiTheme="majorHAnsi"/>
          <w:bCs/>
          <w:color w:val="auto"/>
          <w:sz w:val="22"/>
          <w:szCs w:val="22"/>
        </w:rPr>
      </w:pPr>
      <w:r w:rsidRPr="002F448D">
        <w:rPr>
          <w:rFonts w:asciiTheme="majorHAnsi" w:hAnsiTheme="majorHAnsi"/>
          <w:bCs/>
          <w:color w:val="auto"/>
          <w:sz w:val="22"/>
          <w:szCs w:val="22"/>
        </w:rPr>
        <w:t xml:space="preserve">Towards </w:t>
      </w:r>
      <w:r w:rsidR="009E791B" w:rsidRPr="002F448D">
        <w:rPr>
          <w:rFonts w:asciiTheme="majorHAnsi" w:hAnsiTheme="majorHAnsi"/>
          <w:bCs/>
          <w:color w:val="auto"/>
          <w:sz w:val="22"/>
          <w:szCs w:val="22"/>
        </w:rPr>
        <w:t>poroporoakī</w:t>
      </w:r>
      <w:r w:rsidRPr="002F448D">
        <w:rPr>
          <w:rFonts w:asciiTheme="majorHAnsi" w:hAnsiTheme="majorHAnsi"/>
          <w:bCs/>
          <w:color w:val="auto"/>
          <w:sz w:val="22"/>
          <w:szCs w:val="22"/>
        </w:rPr>
        <w:t xml:space="preserve"> (farewe</w:t>
      </w:r>
      <w:r w:rsidR="00960610" w:rsidRPr="002F448D">
        <w:rPr>
          <w:rFonts w:asciiTheme="majorHAnsi" w:hAnsiTheme="majorHAnsi"/>
          <w:bCs/>
          <w:color w:val="auto"/>
          <w:sz w:val="22"/>
          <w:szCs w:val="22"/>
        </w:rPr>
        <w:t>ll</w:t>
      </w:r>
      <w:r w:rsidRPr="002F448D">
        <w:rPr>
          <w:rFonts w:asciiTheme="majorHAnsi" w:hAnsiTheme="majorHAnsi"/>
          <w:bCs/>
          <w:color w:val="auto"/>
          <w:sz w:val="22"/>
          <w:szCs w:val="22"/>
        </w:rPr>
        <w:t xml:space="preserve"> ceremony).  For example, Taķata Whenua/Kaumātua/Hākoro/</w:t>
      </w:r>
      <w:r w:rsidR="00960610" w:rsidRPr="002F448D">
        <w:rPr>
          <w:rFonts w:asciiTheme="majorHAnsi" w:hAnsiTheme="majorHAnsi"/>
          <w:bCs/>
          <w:color w:val="auto"/>
          <w:sz w:val="22"/>
          <w:szCs w:val="22"/>
        </w:rPr>
        <w:t xml:space="preserve"> </w:t>
      </w:r>
      <w:r w:rsidRPr="002F448D">
        <w:rPr>
          <w:rFonts w:asciiTheme="majorHAnsi" w:hAnsiTheme="majorHAnsi"/>
          <w:bCs/>
          <w:color w:val="auto"/>
          <w:sz w:val="22"/>
          <w:szCs w:val="22"/>
        </w:rPr>
        <w:t xml:space="preserve">Hākui support in the transfer of staff to new external positions (where appropriate) and the farewell from positions held. </w:t>
      </w:r>
    </w:p>
    <w:p w14:paraId="1BCE91A2" w14:textId="77777777" w:rsidR="00993A9C" w:rsidRPr="002F448D" w:rsidRDefault="00993A9C" w:rsidP="002F448D">
      <w:pPr>
        <w:pStyle w:val="lilistbullet"/>
        <w:numPr>
          <w:ilvl w:val="0"/>
          <w:numId w:val="2"/>
        </w:numPr>
        <w:spacing w:before="120" w:after="120"/>
        <w:rPr>
          <w:rFonts w:asciiTheme="majorHAnsi" w:hAnsiTheme="majorHAnsi"/>
          <w:bCs/>
          <w:color w:val="auto"/>
          <w:sz w:val="22"/>
          <w:szCs w:val="22"/>
        </w:rPr>
      </w:pPr>
      <w:r w:rsidRPr="002F448D">
        <w:rPr>
          <w:rFonts w:asciiTheme="majorHAnsi" w:hAnsiTheme="majorHAnsi"/>
          <w:bCs/>
          <w:color w:val="auto"/>
          <w:sz w:val="22"/>
          <w:szCs w:val="22"/>
        </w:rPr>
        <w:t>Towards hui, meetings,</w:t>
      </w:r>
      <w:r w:rsidR="00960610" w:rsidRPr="002F448D">
        <w:rPr>
          <w:rFonts w:asciiTheme="majorHAnsi" w:hAnsiTheme="majorHAnsi"/>
          <w:bCs/>
          <w:color w:val="auto"/>
          <w:sz w:val="22"/>
          <w:szCs w:val="22"/>
        </w:rPr>
        <w:t xml:space="preserve"> </w:t>
      </w:r>
      <w:r w:rsidRPr="002F448D">
        <w:rPr>
          <w:rFonts w:asciiTheme="majorHAnsi" w:hAnsiTheme="majorHAnsi"/>
          <w:bCs/>
          <w:color w:val="auto"/>
          <w:sz w:val="22"/>
          <w:szCs w:val="22"/>
        </w:rPr>
        <w:t>gatherings, events and whakawātea (blessing).  For example, Taķata Whenua/Kaumātua/Hākoro/Hākui support in significant ceremonies, rituals or blessings</w:t>
      </w:r>
      <w:r w:rsidR="000F64F1" w:rsidRPr="002F448D">
        <w:rPr>
          <w:rFonts w:asciiTheme="majorHAnsi" w:hAnsiTheme="majorHAnsi"/>
          <w:bCs/>
          <w:color w:val="auto"/>
          <w:sz w:val="22"/>
          <w:szCs w:val="22"/>
        </w:rPr>
        <w:t>.</w:t>
      </w:r>
    </w:p>
    <w:p w14:paraId="792BFB55" w14:textId="6C98F81A" w:rsidR="00030138" w:rsidRPr="002F448D" w:rsidRDefault="00030138" w:rsidP="002F448D">
      <w:pPr>
        <w:pStyle w:val="heading1"/>
        <w:spacing w:before="120" w:after="120"/>
        <w:rPr>
          <w:rFonts w:asciiTheme="majorHAnsi" w:hAnsiTheme="majorHAnsi"/>
          <w:color w:val="auto"/>
          <w:sz w:val="22"/>
          <w:szCs w:val="22"/>
        </w:rPr>
      </w:pPr>
      <w:r w:rsidRPr="002F448D">
        <w:rPr>
          <w:rFonts w:asciiTheme="majorHAnsi" w:hAnsiTheme="majorHAnsi"/>
          <w:color w:val="auto"/>
          <w:sz w:val="22"/>
          <w:szCs w:val="22"/>
        </w:rPr>
        <w:t>P</w:t>
      </w:r>
      <w:r w:rsidR="00FB1E08" w:rsidRPr="002F448D">
        <w:rPr>
          <w:rFonts w:asciiTheme="majorHAnsi" w:hAnsiTheme="majorHAnsi"/>
          <w:color w:val="auto"/>
          <w:sz w:val="22"/>
          <w:szCs w:val="22"/>
        </w:rPr>
        <w:t>rinciples</w:t>
      </w:r>
    </w:p>
    <w:p w14:paraId="2755E2B8" w14:textId="587F0AA2" w:rsidR="00500BC9" w:rsidRPr="002F448D" w:rsidRDefault="009B1A85" w:rsidP="002F448D">
      <w:pPr>
        <w:pStyle w:val="heading1"/>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S</w:t>
      </w:r>
      <w:r w:rsidR="002F448D">
        <w:rPr>
          <w:rFonts w:asciiTheme="majorHAnsi" w:hAnsiTheme="majorHAnsi"/>
          <w:b w:val="0"/>
          <w:color w:val="auto"/>
          <w:sz w:val="22"/>
          <w:szCs w:val="22"/>
        </w:rPr>
        <w:t xml:space="preserve">outhern </w:t>
      </w:r>
      <w:r w:rsidRPr="002F448D">
        <w:rPr>
          <w:rFonts w:asciiTheme="majorHAnsi" w:hAnsiTheme="majorHAnsi"/>
          <w:b w:val="0"/>
          <w:color w:val="auto"/>
          <w:sz w:val="22"/>
          <w:szCs w:val="22"/>
        </w:rPr>
        <w:t>DHB is obliged to safeguard and use its resources in a responsible manner. S</w:t>
      </w:r>
      <w:r w:rsidR="002F448D">
        <w:rPr>
          <w:rFonts w:asciiTheme="majorHAnsi" w:hAnsiTheme="majorHAnsi"/>
          <w:b w:val="0"/>
          <w:color w:val="auto"/>
          <w:sz w:val="22"/>
          <w:szCs w:val="22"/>
        </w:rPr>
        <w:t xml:space="preserve">outhern </w:t>
      </w:r>
      <w:r w:rsidRPr="002F448D">
        <w:rPr>
          <w:rFonts w:asciiTheme="majorHAnsi" w:hAnsiTheme="majorHAnsi"/>
          <w:b w:val="0"/>
          <w:color w:val="auto"/>
          <w:sz w:val="22"/>
          <w:szCs w:val="22"/>
        </w:rPr>
        <w:t xml:space="preserve">DHB must guard against actual or perceived conflicts of interest in regard </w:t>
      </w:r>
      <w:r w:rsidR="00960610" w:rsidRPr="002F448D">
        <w:rPr>
          <w:rFonts w:asciiTheme="majorHAnsi" w:hAnsiTheme="majorHAnsi"/>
          <w:b w:val="0"/>
          <w:color w:val="auto"/>
          <w:sz w:val="22"/>
          <w:szCs w:val="22"/>
        </w:rPr>
        <w:t>to</w:t>
      </w:r>
      <w:r w:rsidRPr="002F448D">
        <w:rPr>
          <w:rFonts w:asciiTheme="majorHAnsi" w:hAnsiTheme="majorHAnsi"/>
          <w:b w:val="0"/>
          <w:color w:val="auto"/>
          <w:sz w:val="22"/>
          <w:szCs w:val="22"/>
        </w:rPr>
        <w:t xml:space="preserve"> the use of those resources. </w:t>
      </w:r>
      <w:r w:rsidR="00C750E3" w:rsidRPr="002F448D">
        <w:rPr>
          <w:rFonts w:asciiTheme="majorHAnsi" w:hAnsiTheme="majorHAnsi"/>
          <w:b w:val="0"/>
          <w:color w:val="auto"/>
          <w:sz w:val="22"/>
          <w:szCs w:val="22"/>
        </w:rPr>
        <w:t xml:space="preserve">This means that </w:t>
      </w:r>
      <w:r w:rsidR="00500BC9" w:rsidRPr="002F448D">
        <w:rPr>
          <w:rFonts w:asciiTheme="majorHAnsi" w:hAnsiTheme="majorHAnsi"/>
          <w:b w:val="0"/>
          <w:color w:val="auto"/>
          <w:sz w:val="22"/>
          <w:szCs w:val="22"/>
        </w:rPr>
        <w:t>all staff involved in making or approving expenditure on, or receiving on behalf of S</w:t>
      </w:r>
      <w:r w:rsidR="002F448D">
        <w:rPr>
          <w:rFonts w:asciiTheme="majorHAnsi" w:hAnsiTheme="majorHAnsi"/>
          <w:b w:val="0"/>
          <w:color w:val="auto"/>
          <w:sz w:val="22"/>
          <w:szCs w:val="22"/>
        </w:rPr>
        <w:t xml:space="preserve">outhern </w:t>
      </w:r>
      <w:r w:rsidR="00500BC9" w:rsidRPr="002F448D">
        <w:rPr>
          <w:rFonts w:asciiTheme="majorHAnsi" w:hAnsiTheme="majorHAnsi"/>
          <w:b w:val="0"/>
          <w:color w:val="auto"/>
          <w:sz w:val="22"/>
          <w:szCs w:val="22"/>
        </w:rPr>
        <w:t>DHB, koha:</w:t>
      </w:r>
    </w:p>
    <w:p w14:paraId="24E7639E" w14:textId="1CC7BF79" w:rsidR="00500BC9" w:rsidRPr="002F448D" w:rsidRDefault="00C750E3" w:rsidP="002F448D">
      <w:pPr>
        <w:pStyle w:val="heading1"/>
        <w:numPr>
          <w:ilvl w:val="0"/>
          <w:numId w:val="8"/>
        </w:numPr>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D</w:t>
      </w:r>
      <w:r w:rsidR="00500BC9" w:rsidRPr="002F448D">
        <w:rPr>
          <w:rFonts w:asciiTheme="majorHAnsi" w:hAnsiTheme="majorHAnsi"/>
          <w:b w:val="0"/>
          <w:color w:val="auto"/>
          <w:sz w:val="22"/>
          <w:szCs w:val="22"/>
        </w:rPr>
        <w:t>o so only for S</w:t>
      </w:r>
      <w:r w:rsidR="002F448D">
        <w:rPr>
          <w:rFonts w:asciiTheme="majorHAnsi" w:hAnsiTheme="majorHAnsi"/>
          <w:b w:val="0"/>
          <w:color w:val="auto"/>
          <w:sz w:val="22"/>
          <w:szCs w:val="22"/>
        </w:rPr>
        <w:t xml:space="preserve">outhern </w:t>
      </w:r>
      <w:r w:rsidR="00500BC9" w:rsidRPr="002F448D">
        <w:rPr>
          <w:rFonts w:asciiTheme="majorHAnsi" w:hAnsiTheme="majorHAnsi"/>
          <w:b w:val="0"/>
          <w:color w:val="auto"/>
          <w:sz w:val="22"/>
          <w:szCs w:val="22"/>
        </w:rPr>
        <w:t>DHB purposes;</w:t>
      </w:r>
    </w:p>
    <w:p w14:paraId="5BE575C5" w14:textId="12D8B606" w:rsidR="00500BC9" w:rsidRPr="002F448D" w:rsidRDefault="00C750E3" w:rsidP="002F448D">
      <w:pPr>
        <w:pStyle w:val="heading1"/>
        <w:numPr>
          <w:ilvl w:val="0"/>
          <w:numId w:val="8"/>
        </w:numPr>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E</w:t>
      </w:r>
      <w:r w:rsidR="00500BC9" w:rsidRPr="002F448D">
        <w:rPr>
          <w:rFonts w:asciiTheme="majorHAnsi" w:hAnsiTheme="majorHAnsi"/>
          <w:b w:val="0"/>
          <w:color w:val="auto"/>
          <w:sz w:val="22"/>
          <w:szCs w:val="22"/>
        </w:rPr>
        <w:t>xercise prudence and professionalism;</w:t>
      </w:r>
    </w:p>
    <w:p w14:paraId="0CE3EA73" w14:textId="09B5E9AC" w:rsidR="00500BC9" w:rsidRPr="002F448D" w:rsidRDefault="00E7655A" w:rsidP="002F448D">
      <w:pPr>
        <w:pStyle w:val="heading1"/>
        <w:numPr>
          <w:ilvl w:val="0"/>
          <w:numId w:val="8"/>
        </w:numPr>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Do no</w:t>
      </w:r>
      <w:r w:rsidR="00500BC9" w:rsidRPr="002F448D">
        <w:rPr>
          <w:rFonts w:asciiTheme="majorHAnsi" w:hAnsiTheme="majorHAnsi"/>
          <w:b w:val="0"/>
          <w:color w:val="auto"/>
          <w:sz w:val="22"/>
          <w:szCs w:val="22"/>
        </w:rPr>
        <w:t>t derive personal financial gain;</w:t>
      </w:r>
    </w:p>
    <w:p w14:paraId="1EA5F620" w14:textId="7011EB06" w:rsidR="00500BC9" w:rsidRPr="002F448D" w:rsidRDefault="00C750E3" w:rsidP="002F448D">
      <w:pPr>
        <w:pStyle w:val="heading1"/>
        <w:numPr>
          <w:ilvl w:val="0"/>
          <w:numId w:val="8"/>
        </w:numPr>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A</w:t>
      </w:r>
      <w:r w:rsidR="00500BC9" w:rsidRPr="002F448D">
        <w:rPr>
          <w:rFonts w:asciiTheme="majorHAnsi" w:hAnsiTheme="majorHAnsi"/>
          <w:b w:val="0"/>
          <w:color w:val="auto"/>
          <w:sz w:val="22"/>
          <w:szCs w:val="22"/>
        </w:rPr>
        <w:t>ct impartially;</w:t>
      </w:r>
    </w:p>
    <w:p w14:paraId="5FDFF3E1" w14:textId="088CC403" w:rsidR="00500BC9" w:rsidRPr="002F448D" w:rsidRDefault="00C750E3" w:rsidP="002F448D">
      <w:pPr>
        <w:pStyle w:val="heading1"/>
        <w:numPr>
          <w:ilvl w:val="0"/>
          <w:numId w:val="8"/>
        </w:numPr>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E</w:t>
      </w:r>
      <w:r w:rsidR="00500BC9" w:rsidRPr="002F448D">
        <w:rPr>
          <w:rFonts w:asciiTheme="majorHAnsi" w:hAnsiTheme="majorHAnsi"/>
          <w:b w:val="0"/>
          <w:color w:val="auto"/>
          <w:sz w:val="22"/>
          <w:szCs w:val="22"/>
        </w:rPr>
        <w:t>nsure the expenditure is moderate and conservative in the context of the given situation;</w:t>
      </w:r>
    </w:p>
    <w:p w14:paraId="2D9BD8CE" w14:textId="36093789" w:rsidR="00500BC9" w:rsidRPr="002F448D" w:rsidRDefault="00C750E3" w:rsidP="002F448D">
      <w:pPr>
        <w:pStyle w:val="heading1"/>
        <w:numPr>
          <w:ilvl w:val="0"/>
          <w:numId w:val="8"/>
        </w:numPr>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 xml:space="preserve">Ensure that decision making in relation to the giving and receiving of koha is consistent with this </w:t>
      </w:r>
      <w:r w:rsidR="00500BC9" w:rsidRPr="002F448D">
        <w:rPr>
          <w:rFonts w:asciiTheme="majorHAnsi" w:hAnsiTheme="majorHAnsi"/>
          <w:b w:val="0"/>
          <w:color w:val="auto"/>
          <w:sz w:val="22"/>
          <w:szCs w:val="22"/>
        </w:rPr>
        <w:t>and other relevant S</w:t>
      </w:r>
      <w:r w:rsidR="002F448D">
        <w:rPr>
          <w:rFonts w:asciiTheme="majorHAnsi" w:hAnsiTheme="majorHAnsi"/>
          <w:b w:val="0"/>
          <w:color w:val="auto"/>
          <w:sz w:val="22"/>
          <w:szCs w:val="22"/>
        </w:rPr>
        <w:t xml:space="preserve">outhern </w:t>
      </w:r>
      <w:r w:rsidR="00500BC9" w:rsidRPr="002F448D">
        <w:rPr>
          <w:rFonts w:asciiTheme="majorHAnsi" w:hAnsiTheme="majorHAnsi"/>
          <w:b w:val="0"/>
          <w:color w:val="auto"/>
          <w:sz w:val="22"/>
          <w:szCs w:val="22"/>
        </w:rPr>
        <w:t xml:space="preserve">DHB </w:t>
      </w:r>
      <w:r w:rsidRPr="002F448D">
        <w:rPr>
          <w:rFonts w:asciiTheme="majorHAnsi" w:hAnsiTheme="majorHAnsi"/>
          <w:b w:val="0"/>
          <w:color w:val="auto"/>
          <w:sz w:val="22"/>
          <w:szCs w:val="22"/>
        </w:rPr>
        <w:t>policies</w:t>
      </w:r>
      <w:r w:rsidR="00500BC9" w:rsidRPr="002F448D">
        <w:rPr>
          <w:rFonts w:asciiTheme="majorHAnsi" w:hAnsiTheme="majorHAnsi"/>
          <w:b w:val="0"/>
          <w:color w:val="auto"/>
          <w:sz w:val="22"/>
          <w:szCs w:val="22"/>
        </w:rPr>
        <w:t>.</w:t>
      </w:r>
    </w:p>
    <w:p w14:paraId="4ED9170D" w14:textId="2C3FD857" w:rsidR="009B1A85" w:rsidRPr="002F448D" w:rsidRDefault="00306966" w:rsidP="002F448D">
      <w:pPr>
        <w:pStyle w:val="heading1"/>
        <w:spacing w:before="120" w:after="120"/>
        <w:rPr>
          <w:rFonts w:asciiTheme="majorHAnsi" w:hAnsiTheme="majorHAnsi"/>
          <w:b w:val="0"/>
          <w:color w:val="auto"/>
          <w:sz w:val="22"/>
          <w:szCs w:val="22"/>
        </w:rPr>
      </w:pPr>
      <w:r w:rsidRPr="002F448D">
        <w:rPr>
          <w:rFonts w:asciiTheme="majorHAnsi" w:hAnsiTheme="majorHAnsi"/>
          <w:b w:val="0"/>
          <w:color w:val="auto"/>
          <w:sz w:val="22"/>
          <w:szCs w:val="22"/>
        </w:rPr>
        <w:t>As a general rule, staff must not give or accept koha if it could be perceived by a reasonable person as an inducement or reward that might impact on S</w:t>
      </w:r>
      <w:r w:rsidR="002F448D">
        <w:rPr>
          <w:rFonts w:asciiTheme="majorHAnsi" w:hAnsiTheme="majorHAnsi"/>
          <w:b w:val="0"/>
          <w:color w:val="auto"/>
          <w:sz w:val="22"/>
          <w:szCs w:val="22"/>
        </w:rPr>
        <w:t xml:space="preserve">outhern </w:t>
      </w:r>
      <w:r w:rsidRPr="002F448D">
        <w:rPr>
          <w:rFonts w:asciiTheme="majorHAnsi" w:hAnsiTheme="majorHAnsi"/>
          <w:b w:val="0"/>
          <w:color w:val="auto"/>
          <w:sz w:val="22"/>
          <w:szCs w:val="22"/>
        </w:rPr>
        <w:t>DHB’s reputation. The S</w:t>
      </w:r>
      <w:r w:rsidR="002F448D">
        <w:rPr>
          <w:rFonts w:asciiTheme="majorHAnsi" w:hAnsiTheme="majorHAnsi"/>
          <w:b w:val="0"/>
          <w:color w:val="auto"/>
          <w:sz w:val="22"/>
          <w:szCs w:val="22"/>
        </w:rPr>
        <w:t xml:space="preserve">outhern </w:t>
      </w:r>
      <w:r w:rsidRPr="002F448D">
        <w:rPr>
          <w:rFonts w:asciiTheme="majorHAnsi" w:hAnsiTheme="majorHAnsi"/>
          <w:b w:val="0"/>
          <w:color w:val="auto"/>
          <w:sz w:val="22"/>
          <w:szCs w:val="22"/>
        </w:rPr>
        <w:t xml:space="preserve">DHB Code of Conduct </w:t>
      </w:r>
      <w:r w:rsidR="00B970C2" w:rsidRPr="002F448D">
        <w:rPr>
          <w:rFonts w:asciiTheme="majorHAnsi" w:hAnsiTheme="majorHAnsi"/>
          <w:b w:val="0"/>
          <w:color w:val="auto"/>
          <w:sz w:val="22"/>
          <w:szCs w:val="22"/>
        </w:rPr>
        <w:t>document</w:t>
      </w:r>
      <w:r w:rsidR="004D5449" w:rsidRPr="002F448D">
        <w:rPr>
          <w:rFonts w:asciiTheme="majorHAnsi" w:hAnsiTheme="majorHAnsi"/>
          <w:b w:val="0"/>
          <w:color w:val="auto"/>
          <w:sz w:val="22"/>
          <w:szCs w:val="22"/>
        </w:rPr>
        <w:t>s</w:t>
      </w:r>
      <w:r w:rsidR="00B970C2" w:rsidRPr="002F448D">
        <w:rPr>
          <w:rFonts w:asciiTheme="majorHAnsi" w:hAnsiTheme="majorHAnsi"/>
          <w:b w:val="0"/>
          <w:color w:val="auto"/>
          <w:sz w:val="22"/>
          <w:szCs w:val="22"/>
        </w:rPr>
        <w:t xml:space="preserve"> </w:t>
      </w:r>
      <w:r w:rsidRPr="002F448D">
        <w:rPr>
          <w:rFonts w:asciiTheme="majorHAnsi" w:hAnsiTheme="majorHAnsi"/>
          <w:b w:val="0"/>
          <w:color w:val="auto"/>
          <w:sz w:val="22"/>
          <w:szCs w:val="22"/>
        </w:rPr>
        <w:t>the required behavioural standards for staff in all areas of their work.</w:t>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380"/>
        <w:gridCol w:w="331"/>
        <w:gridCol w:w="6615"/>
      </w:tblGrid>
      <w:tr w:rsidR="00567B44" w:rsidRPr="002F448D" w14:paraId="774D0719" w14:textId="77777777" w:rsidTr="002F448D">
        <w:tc>
          <w:tcPr>
            <w:tcW w:w="9326" w:type="dxa"/>
            <w:gridSpan w:val="3"/>
            <w:tcMar>
              <w:top w:w="30" w:type="dxa"/>
              <w:left w:w="30" w:type="dxa"/>
              <w:bottom w:w="30" w:type="dxa"/>
              <w:right w:w="30" w:type="dxa"/>
            </w:tcMar>
          </w:tcPr>
          <w:p w14:paraId="79561ABF" w14:textId="77777777" w:rsidR="00567B44" w:rsidRPr="002F448D" w:rsidRDefault="00567B44" w:rsidP="002F448D">
            <w:pPr>
              <w:pStyle w:val="subheading"/>
              <w:spacing w:after="0" w:line="240" w:lineRule="auto"/>
              <w:rPr>
                <w:rFonts w:asciiTheme="majorHAnsi" w:hAnsiTheme="majorHAnsi"/>
                <w:sz w:val="22"/>
                <w:szCs w:val="22"/>
              </w:rPr>
            </w:pPr>
            <w:r w:rsidRPr="002F448D">
              <w:rPr>
                <w:rFonts w:asciiTheme="majorHAnsi" w:hAnsiTheme="majorHAnsi"/>
                <w:sz w:val="22"/>
                <w:szCs w:val="22"/>
              </w:rPr>
              <w:t>Organisational Koha</w:t>
            </w:r>
          </w:p>
        </w:tc>
      </w:tr>
      <w:tr w:rsidR="00567B44" w:rsidRPr="002F448D" w14:paraId="3EF6BE94" w14:textId="77777777" w:rsidTr="002F448D">
        <w:tc>
          <w:tcPr>
            <w:tcW w:w="2380" w:type="dxa"/>
            <w:tcMar>
              <w:top w:w="30" w:type="dxa"/>
              <w:left w:w="30" w:type="dxa"/>
              <w:bottom w:w="30" w:type="dxa"/>
              <w:right w:w="30" w:type="dxa"/>
            </w:tcMar>
          </w:tcPr>
          <w:p w14:paraId="611631B5" w14:textId="77777777" w:rsidR="00567B44" w:rsidRPr="002F448D" w:rsidRDefault="00567B44" w:rsidP="002F448D">
            <w:pPr>
              <w:pStyle w:val="runinheading"/>
              <w:spacing w:before="60" w:after="60"/>
              <w:rPr>
                <w:rFonts w:asciiTheme="majorHAnsi" w:hAnsiTheme="majorHAnsi"/>
              </w:rPr>
            </w:pPr>
            <w:r w:rsidRPr="002F448D">
              <w:rPr>
                <w:rFonts w:asciiTheme="majorHAnsi" w:hAnsiTheme="majorHAnsi"/>
              </w:rPr>
              <w:t> </w:t>
            </w:r>
          </w:p>
        </w:tc>
        <w:tc>
          <w:tcPr>
            <w:tcW w:w="331" w:type="dxa"/>
            <w:tcMar>
              <w:top w:w="30" w:type="dxa"/>
              <w:left w:w="30" w:type="dxa"/>
              <w:bottom w:w="30" w:type="dxa"/>
              <w:right w:w="30" w:type="dxa"/>
            </w:tcMar>
          </w:tcPr>
          <w:p w14:paraId="2B7DCEB0" w14:textId="77777777" w:rsidR="00567B44" w:rsidRPr="002F448D" w:rsidRDefault="00567B44" w:rsidP="002F448D">
            <w:pPr>
              <w:pStyle w:val="bodytext"/>
              <w:spacing w:before="60" w:after="60"/>
              <w:rPr>
                <w:rFonts w:asciiTheme="majorHAnsi" w:hAnsiTheme="majorHAnsi"/>
              </w:rPr>
            </w:pPr>
            <w:r w:rsidRPr="002F448D">
              <w:rPr>
                <w:rFonts w:asciiTheme="majorHAnsi" w:hAnsiTheme="majorHAnsi"/>
              </w:rPr>
              <w:t> </w:t>
            </w:r>
          </w:p>
        </w:tc>
        <w:tc>
          <w:tcPr>
            <w:tcW w:w="6615" w:type="dxa"/>
            <w:tcMar>
              <w:top w:w="30" w:type="dxa"/>
              <w:left w:w="30" w:type="dxa"/>
              <w:bottom w:w="30" w:type="dxa"/>
              <w:right w:w="30" w:type="dxa"/>
            </w:tcMar>
          </w:tcPr>
          <w:p w14:paraId="2642B278" w14:textId="285B4B56" w:rsidR="00567B44" w:rsidRPr="002F448D" w:rsidRDefault="00960610" w:rsidP="002F448D">
            <w:pPr>
              <w:pStyle w:val="lilistbullet"/>
              <w:spacing w:before="120" w:after="120"/>
              <w:rPr>
                <w:rFonts w:asciiTheme="majorHAnsi" w:hAnsiTheme="majorHAnsi"/>
                <w:bCs/>
                <w:color w:val="auto"/>
                <w:sz w:val="22"/>
                <w:szCs w:val="22"/>
              </w:rPr>
            </w:pPr>
            <w:r w:rsidRPr="002F448D">
              <w:rPr>
                <w:rFonts w:asciiTheme="majorHAnsi" w:hAnsiTheme="majorHAnsi"/>
                <w:bCs/>
                <w:color w:val="auto"/>
                <w:sz w:val="22"/>
                <w:szCs w:val="22"/>
              </w:rPr>
              <w:t>S</w:t>
            </w:r>
            <w:r w:rsidR="002F448D">
              <w:rPr>
                <w:rFonts w:asciiTheme="majorHAnsi" w:hAnsiTheme="majorHAnsi"/>
                <w:bCs/>
                <w:color w:val="auto"/>
                <w:sz w:val="22"/>
                <w:szCs w:val="22"/>
              </w:rPr>
              <w:t xml:space="preserve">outhern </w:t>
            </w:r>
            <w:r w:rsidR="00567B44" w:rsidRPr="002F448D">
              <w:rPr>
                <w:rFonts w:asciiTheme="majorHAnsi" w:hAnsiTheme="majorHAnsi"/>
                <w:bCs/>
                <w:color w:val="auto"/>
                <w:sz w:val="22"/>
                <w:szCs w:val="22"/>
              </w:rPr>
              <w:t>DHB representatives are encouraged to give appropriate koha on behalf of their respective services in recognition of service being provided</w:t>
            </w:r>
            <w:r w:rsidR="00C750E3" w:rsidRPr="002F448D">
              <w:rPr>
                <w:rFonts w:asciiTheme="majorHAnsi" w:hAnsiTheme="majorHAnsi"/>
                <w:bCs/>
                <w:color w:val="auto"/>
                <w:sz w:val="22"/>
                <w:szCs w:val="22"/>
              </w:rPr>
              <w:t xml:space="preserve"> consistent with the Principles detailed above</w:t>
            </w:r>
            <w:r w:rsidR="00567B44" w:rsidRPr="002F448D">
              <w:rPr>
                <w:rFonts w:asciiTheme="majorHAnsi" w:hAnsiTheme="majorHAnsi"/>
                <w:bCs/>
                <w:color w:val="auto"/>
                <w:sz w:val="22"/>
                <w:szCs w:val="22"/>
              </w:rPr>
              <w:t>.</w:t>
            </w:r>
          </w:p>
          <w:p w14:paraId="1D18B802" w14:textId="5165F1E4" w:rsidR="00C750E3" w:rsidRDefault="00960610" w:rsidP="002F448D">
            <w:pPr>
              <w:pStyle w:val="lilistbullet"/>
              <w:spacing w:before="120" w:after="120"/>
              <w:rPr>
                <w:rFonts w:asciiTheme="majorHAnsi" w:hAnsiTheme="majorHAnsi"/>
              </w:rPr>
            </w:pPr>
            <w:r w:rsidRPr="002F448D">
              <w:rPr>
                <w:rFonts w:asciiTheme="majorHAnsi" w:hAnsiTheme="majorHAnsi"/>
                <w:bCs/>
                <w:color w:val="auto"/>
                <w:sz w:val="22"/>
                <w:szCs w:val="22"/>
              </w:rPr>
              <w:t>S</w:t>
            </w:r>
            <w:r w:rsidR="002F448D">
              <w:rPr>
                <w:rFonts w:asciiTheme="majorHAnsi" w:hAnsiTheme="majorHAnsi"/>
                <w:bCs/>
                <w:color w:val="auto"/>
                <w:sz w:val="22"/>
                <w:szCs w:val="22"/>
              </w:rPr>
              <w:t xml:space="preserve">outhern </w:t>
            </w:r>
            <w:r w:rsidR="00567B44" w:rsidRPr="002F448D">
              <w:rPr>
                <w:rFonts w:asciiTheme="majorHAnsi" w:hAnsiTheme="majorHAnsi"/>
                <w:bCs/>
                <w:color w:val="auto"/>
                <w:sz w:val="22"/>
                <w:szCs w:val="22"/>
              </w:rPr>
              <w:t>DHB staff should organise the koha with their manager or service prior to the occasion.</w:t>
            </w:r>
            <w:r w:rsidR="00567B44" w:rsidRPr="002F448D">
              <w:rPr>
                <w:rFonts w:asciiTheme="majorHAnsi" w:hAnsiTheme="majorHAnsi"/>
              </w:rPr>
              <w:t xml:space="preserve"> </w:t>
            </w:r>
          </w:p>
          <w:p w14:paraId="4EFD94E3" w14:textId="77777777" w:rsidR="002F448D" w:rsidRDefault="002F448D" w:rsidP="002F448D">
            <w:pPr>
              <w:pStyle w:val="lilistbullet"/>
              <w:spacing w:before="120" w:after="120"/>
              <w:rPr>
                <w:rFonts w:asciiTheme="majorHAnsi" w:hAnsiTheme="majorHAnsi"/>
              </w:rPr>
            </w:pPr>
          </w:p>
          <w:p w14:paraId="753DD044" w14:textId="77777777" w:rsidR="00A165BA" w:rsidRPr="002F448D" w:rsidRDefault="00A165BA" w:rsidP="002F448D">
            <w:pPr>
              <w:pStyle w:val="lilistbullet"/>
              <w:spacing w:before="120" w:after="120"/>
              <w:rPr>
                <w:rFonts w:asciiTheme="majorHAnsi" w:hAnsiTheme="majorHAnsi"/>
              </w:rPr>
            </w:pPr>
          </w:p>
          <w:p w14:paraId="5857E4F0" w14:textId="77777777" w:rsidR="00C750E3" w:rsidRPr="002F448D" w:rsidRDefault="00C750E3" w:rsidP="002F448D">
            <w:pPr>
              <w:pStyle w:val="lilistbullet"/>
              <w:spacing w:before="120" w:after="120"/>
              <w:rPr>
                <w:rFonts w:asciiTheme="majorHAnsi" w:hAnsiTheme="majorHAnsi"/>
              </w:rPr>
            </w:pPr>
            <w:r w:rsidRPr="002F448D">
              <w:rPr>
                <w:rFonts w:asciiTheme="majorHAnsi" w:hAnsiTheme="majorHAnsi"/>
                <w:bCs/>
                <w:color w:val="auto"/>
                <w:sz w:val="22"/>
                <w:szCs w:val="22"/>
              </w:rPr>
              <w:lastRenderedPageBreak/>
              <w:t xml:space="preserve">The koha given to external parties must be appropriate to the circumstances and approved within the financial delegations and budget prior to the giving of the koha. A comprehensive description including the date, name of recipient(s), reasons for the koha and any other relevant information must be provided to Finance.  </w:t>
            </w:r>
          </w:p>
        </w:tc>
      </w:tr>
      <w:tr w:rsidR="00567B44" w:rsidRPr="002F448D" w14:paraId="4902FADB" w14:textId="77777777" w:rsidTr="002F448D">
        <w:tc>
          <w:tcPr>
            <w:tcW w:w="2380" w:type="dxa"/>
            <w:tcMar>
              <w:top w:w="30" w:type="dxa"/>
              <w:left w:w="30" w:type="dxa"/>
              <w:bottom w:w="30" w:type="dxa"/>
              <w:right w:w="30" w:type="dxa"/>
            </w:tcMar>
          </w:tcPr>
          <w:p w14:paraId="1AFA031E" w14:textId="77777777" w:rsidR="00567B44" w:rsidRPr="002F448D" w:rsidRDefault="00567B44" w:rsidP="002F448D">
            <w:pPr>
              <w:pStyle w:val="runinheading"/>
              <w:spacing w:before="60" w:after="60"/>
              <w:rPr>
                <w:rFonts w:asciiTheme="majorHAnsi" w:hAnsiTheme="majorHAnsi"/>
                <w:sz w:val="22"/>
                <w:szCs w:val="22"/>
              </w:rPr>
            </w:pPr>
            <w:r w:rsidRPr="002F448D">
              <w:rPr>
                <w:rFonts w:asciiTheme="majorHAnsi" w:hAnsiTheme="majorHAnsi"/>
                <w:sz w:val="22"/>
                <w:szCs w:val="22"/>
              </w:rPr>
              <w:lastRenderedPageBreak/>
              <w:t> </w:t>
            </w:r>
          </w:p>
        </w:tc>
        <w:tc>
          <w:tcPr>
            <w:tcW w:w="331" w:type="dxa"/>
            <w:tcMar>
              <w:top w:w="30" w:type="dxa"/>
              <w:left w:w="30" w:type="dxa"/>
              <w:bottom w:w="30" w:type="dxa"/>
              <w:right w:w="30" w:type="dxa"/>
            </w:tcMar>
          </w:tcPr>
          <w:p w14:paraId="04565717" w14:textId="77777777" w:rsidR="00567B44" w:rsidRPr="002F448D" w:rsidRDefault="00567B44" w:rsidP="002F448D">
            <w:pPr>
              <w:pStyle w:val="bodytext"/>
              <w:spacing w:before="60" w:after="60"/>
              <w:rPr>
                <w:rFonts w:asciiTheme="majorHAnsi" w:hAnsiTheme="majorHAnsi"/>
              </w:rPr>
            </w:pPr>
            <w:r w:rsidRPr="002F448D">
              <w:rPr>
                <w:rFonts w:asciiTheme="majorHAnsi" w:hAnsiTheme="majorHAnsi"/>
              </w:rPr>
              <w:t> </w:t>
            </w:r>
          </w:p>
        </w:tc>
        <w:tc>
          <w:tcPr>
            <w:tcW w:w="6615" w:type="dxa"/>
            <w:tcMar>
              <w:top w:w="30" w:type="dxa"/>
              <w:left w:w="30" w:type="dxa"/>
              <w:bottom w:w="30" w:type="dxa"/>
              <w:right w:w="30" w:type="dxa"/>
            </w:tcMar>
          </w:tcPr>
          <w:p w14:paraId="7F57C1E0" w14:textId="1407F47C" w:rsidR="00567B44" w:rsidRPr="002F448D" w:rsidRDefault="00567B44" w:rsidP="00A165BA">
            <w:pPr>
              <w:pStyle w:val="lilistbullet"/>
              <w:numPr>
                <w:ilvl w:val="0"/>
                <w:numId w:val="4"/>
              </w:numPr>
              <w:spacing w:before="120"/>
              <w:ind w:left="0" w:hanging="2693"/>
              <w:rPr>
                <w:rFonts w:asciiTheme="majorHAnsi" w:hAnsiTheme="majorHAnsi"/>
                <w:sz w:val="22"/>
                <w:szCs w:val="22"/>
              </w:rPr>
            </w:pPr>
            <w:r w:rsidRPr="002F448D">
              <w:rPr>
                <w:rFonts w:asciiTheme="majorHAnsi" w:hAnsiTheme="majorHAnsi"/>
                <w:bCs/>
                <w:color w:val="auto"/>
                <w:sz w:val="22"/>
                <w:szCs w:val="22"/>
              </w:rPr>
              <w:t xml:space="preserve">The amount of koha given is at the discretion of the person with </w:t>
            </w:r>
            <w:r w:rsidR="00C750E3" w:rsidRPr="002F448D">
              <w:rPr>
                <w:rFonts w:asciiTheme="majorHAnsi" w:hAnsiTheme="majorHAnsi"/>
                <w:bCs/>
                <w:color w:val="auto"/>
                <w:sz w:val="22"/>
                <w:szCs w:val="22"/>
              </w:rPr>
              <w:t xml:space="preserve">the relevant </w:t>
            </w:r>
            <w:r w:rsidRPr="002F448D">
              <w:rPr>
                <w:rFonts w:asciiTheme="majorHAnsi" w:hAnsiTheme="majorHAnsi"/>
                <w:bCs/>
                <w:color w:val="auto"/>
                <w:sz w:val="22"/>
                <w:szCs w:val="22"/>
              </w:rPr>
              <w:t xml:space="preserve">delegated authority, with advice given </w:t>
            </w:r>
            <w:r w:rsidR="00C750E3" w:rsidRPr="002F448D">
              <w:rPr>
                <w:rFonts w:asciiTheme="majorHAnsi" w:hAnsiTheme="majorHAnsi"/>
                <w:bCs/>
                <w:color w:val="auto"/>
                <w:sz w:val="22"/>
                <w:szCs w:val="22"/>
              </w:rPr>
              <w:t xml:space="preserve">by </w:t>
            </w:r>
            <w:r w:rsidRPr="002F448D">
              <w:rPr>
                <w:rFonts w:asciiTheme="majorHAnsi" w:hAnsiTheme="majorHAnsi"/>
                <w:bCs/>
                <w:color w:val="auto"/>
                <w:sz w:val="22"/>
                <w:szCs w:val="22"/>
              </w:rPr>
              <w:t>the Kaiwhakahaere Hauora Māori and (where appropriate) Kaumātua.</w:t>
            </w:r>
          </w:p>
          <w:p w14:paraId="3C5CA3C1" w14:textId="0D8A80AA" w:rsidR="00173B62" w:rsidRPr="002F448D" w:rsidRDefault="00173B62" w:rsidP="00A165BA">
            <w:pPr>
              <w:pStyle w:val="lilistbullet"/>
              <w:numPr>
                <w:ilvl w:val="0"/>
                <w:numId w:val="4"/>
              </w:numPr>
              <w:spacing w:before="120"/>
              <w:ind w:left="0" w:hanging="2693"/>
              <w:rPr>
                <w:rFonts w:asciiTheme="majorHAnsi" w:hAnsiTheme="majorHAnsi"/>
                <w:sz w:val="22"/>
                <w:szCs w:val="22"/>
              </w:rPr>
            </w:pPr>
            <w:r w:rsidRPr="002F448D">
              <w:rPr>
                <w:rFonts w:asciiTheme="majorHAnsi" w:hAnsiTheme="majorHAnsi"/>
                <w:bCs/>
                <w:color w:val="auto"/>
                <w:sz w:val="22"/>
                <w:szCs w:val="22"/>
              </w:rPr>
              <w:t xml:space="preserve">The tax treatment </w:t>
            </w:r>
            <w:r w:rsidR="00E7655A" w:rsidRPr="002F448D">
              <w:rPr>
                <w:rFonts w:asciiTheme="majorHAnsi" w:hAnsiTheme="majorHAnsi"/>
                <w:bCs/>
                <w:color w:val="auto"/>
                <w:sz w:val="22"/>
                <w:szCs w:val="22"/>
              </w:rPr>
              <w:t xml:space="preserve">(if any) </w:t>
            </w:r>
            <w:r w:rsidRPr="002F448D">
              <w:rPr>
                <w:rFonts w:asciiTheme="majorHAnsi" w:hAnsiTheme="majorHAnsi"/>
                <w:bCs/>
                <w:color w:val="auto"/>
                <w:sz w:val="22"/>
                <w:szCs w:val="22"/>
              </w:rPr>
              <w:t xml:space="preserve">of koha </w:t>
            </w:r>
            <w:r w:rsidR="00C750E3" w:rsidRPr="002F448D">
              <w:rPr>
                <w:rFonts w:asciiTheme="majorHAnsi" w:hAnsiTheme="majorHAnsi"/>
                <w:bCs/>
                <w:color w:val="auto"/>
                <w:sz w:val="22"/>
                <w:szCs w:val="22"/>
              </w:rPr>
              <w:t xml:space="preserve">will be </w:t>
            </w:r>
            <w:r w:rsidRPr="002F448D">
              <w:rPr>
                <w:rFonts w:asciiTheme="majorHAnsi" w:hAnsiTheme="majorHAnsi"/>
                <w:bCs/>
                <w:color w:val="auto"/>
                <w:sz w:val="22"/>
                <w:szCs w:val="22"/>
              </w:rPr>
              <w:t>assessed on a case by case basis depending on the type of payment</w:t>
            </w:r>
            <w:r w:rsidR="00C750E3" w:rsidRPr="002F448D">
              <w:rPr>
                <w:rFonts w:asciiTheme="majorHAnsi" w:hAnsiTheme="majorHAnsi"/>
                <w:bCs/>
                <w:color w:val="auto"/>
                <w:sz w:val="22"/>
                <w:szCs w:val="22"/>
              </w:rPr>
              <w:t>.</w:t>
            </w:r>
          </w:p>
        </w:tc>
      </w:tr>
      <w:tr w:rsidR="00567B44" w:rsidRPr="002F448D" w14:paraId="4C45B783" w14:textId="77777777" w:rsidTr="002F448D">
        <w:tc>
          <w:tcPr>
            <w:tcW w:w="9326" w:type="dxa"/>
            <w:gridSpan w:val="3"/>
            <w:tcMar>
              <w:top w:w="30" w:type="dxa"/>
              <w:left w:w="30" w:type="dxa"/>
              <w:bottom w:w="30" w:type="dxa"/>
              <w:right w:w="30" w:type="dxa"/>
            </w:tcMar>
          </w:tcPr>
          <w:p w14:paraId="125E71F0" w14:textId="68D2F120" w:rsidR="00567B44" w:rsidRPr="002F448D" w:rsidRDefault="00567B44" w:rsidP="002F448D">
            <w:pPr>
              <w:pStyle w:val="subheading"/>
              <w:spacing w:before="280" w:after="60"/>
              <w:rPr>
                <w:rFonts w:asciiTheme="majorHAnsi" w:hAnsiTheme="majorHAnsi"/>
                <w:sz w:val="22"/>
                <w:szCs w:val="22"/>
              </w:rPr>
            </w:pPr>
            <w:r w:rsidRPr="002F448D">
              <w:rPr>
                <w:rFonts w:asciiTheme="majorHAnsi" w:hAnsiTheme="majorHAnsi"/>
                <w:sz w:val="22"/>
                <w:szCs w:val="22"/>
              </w:rPr>
              <w:t>S</w:t>
            </w:r>
            <w:r w:rsidR="002F448D">
              <w:rPr>
                <w:rFonts w:asciiTheme="majorHAnsi" w:hAnsiTheme="majorHAnsi"/>
                <w:sz w:val="22"/>
                <w:szCs w:val="22"/>
              </w:rPr>
              <w:t xml:space="preserve">outhern </w:t>
            </w:r>
            <w:r w:rsidRPr="002F448D">
              <w:rPr>
                <w:rFonts w:asciiTheme="majorHAnsi" w:hAnsiTheme="majorHAnsi"/>
                <w:sz w:val="22"/>
                <w:szCs w:val="22"/>
              </w:rPr>
              <w:t>DHB Staff Accepting Koha</w:t>
            </w:r>
          </w:p>
        </w:tc>
      </w:tr>
      <w:tr w:rsidR="00567B44" w:rsidRPr="002F448D" w14:paraId="18365A82" w14:textId="77777777" w:rsidTr="002F448D">
        <w:tc>
          <w:tcPr>
            <w:tcW w:w="2380" w:type="dxa"/>
            <w:tcMar>
              <w:top w:w="30" w:type="dxa"/>
              <w:left w:w="30" w:type="dxa"/>
              <w:bottom w:w="30" w:type="dxa"/>
              <w:right w:w="30" w:type="dxa"/>
            </w:tcMar>
          </w:tcPr>
          <w:p w14:paraId="299E06B1" w14:textId="77777777" w:rsidR="00567B44" w:rsidRPr="002F448D" w:rsidRDefault="00567B44" w:rsidP="002F448D">
            <w:pPr>
              <w:pStyle w:val="runinheading"/>
              <w:spacing w:before="60" w:after="60"/>
              <w:rPr>
                <w:rFonts w:asciiTheme="majorHAnsi" w:hAnsiTheme="majorHAnsi"/>
                <w:sz w:val="22"/>
                <w:szCs w:val="22"/>
              </w:rPr>
            </w:pPr>
            <w:r w:rsidRPr="002F448D">
              <w:rPr>
                <w:rFonts w:asciiTheme="majorHAnsi" w:hAnsiTheme="majorHAnsi"/>
                <w:sz w:val="22"/>
                <w:szCs w:val="22"/>
              </w:rPr>
              <w:t> </w:t>
            </w:r>
          </w:p>
        </w:tc>
        <w:tc>
          <w:tcPr>
            <w:tcW w:w="331" w:type="dxa"/>
            <w:tcMar>
              <w:top w:w="30" w:type="dxa"/>
              <w:left w:w="30" w:type="dxa"/>
              <w:bottom w:w="30" w:type="dxa"/>
              <w:right w:w="30" w:type="dxa"/>
            </w:tcMar>
          </w:tcPr>
          <w:p w14:paraId="2E736F92" w14:textId="77777777" w:rsidR="00567B44" w:rsidRPr="002F448D" w:rsidRDefault="00567B44" w:rsidP="002F448D">
            <w:pPr>
              <w:pStyle w:val="bodytext"/>
              <w:spacing w:before="60" w:after="60"/>
              <w:rPr>
                <w:rFonts w:asciiTheme="majorHAnsi" w:hAnsiTheme="majorHAnsi"/>
              </w:rPr>
            </w:pPr>
            <w:r w:rsidRPr="002F448D">
              <w:rPr>
                <w:rFonts w:asciiTheme="majorHAnsi" w:hAnsiTheme="majorHAnsi"/>
              </w:rPr>
              <w:t> </w:t>
            </w:r>
          </w:p>
        </w:tc>
        <w:tc>
          <w:tcPr>
            <w:tcW w:w="6615" w:type="dxa"/>
            <w:tcMar>
              <w:top w:w="30" w:type="dxa"/>
              <w:left w:w="30" w:type="dxa"/>
              <w:bottom w:w="30" w:type="dxa"/>
              <w:right w:w="30" w:type="dxa"/>
            </w:tcMar>
          </w:tcPr>
          <w:p w14:paraId="1D8C0184" w14:textId="2A62A8C8" w:rsidR="00567B44" w:rsidRPr="002F448D" w:rsidRDefault="00C750E3" w:rsidP="002F448D">
            <w:pPr>
              <w:pStyle w:val="lilistbullet"/>
              <w:numPr>
                <w:ilvl w:val="0"/>
                <w:numId w:val="5"/>
              </w:numPr>
              <w:spacing w:before="120" w:after="120"/>
              <w:rPr>
                <w:rFonts w:asciiTheme="majorHAnsi" w:hAnsiTheme="majorHAnsi"/>
                <w:bCs/>
                <w:color w:val="auto"/>
                <w:sz w:val="22"/>
                <w:szCs w:val="22"/>
              </w:rPr>
            </w:pPr>
            <w:r w:rsidRPr="002F448D">
              <w:rPr>
                <w:rFonts w:asciiTheme="majorHAnsi" w:hAnsiTheme="majorHAnsi"/>
                <w:bCs/>
                <w:color w:val="auto"/>
                <w:sz w:val="22"/>
                <w:szCs w:val="22"/>
              </w:rPr>
              <w:t>A</w:t>
            </w:r>
            <w:r w:rsidR="00567B44" w:rsidRPr="002F448D">
              <w:rPr>
                <w:rFonts w:asciiTheme="majorHAnsi" w:hAnsiTheme="majorHAnsi"/>
                <w:bCs/>
                <w:color w:val="auto"/>
                <w:sz w:val="22"/>
                <w:szCs w:val="22"/>
              </w:rPr>
              <w:t xml:space="preserve">ll koha </w:t>
            </w:r>
            <w:r w:rsidRPr="002F448D">
              <w:rPr>
                <w:rFonts w:asciiTheme="majorHAnsi" w:hAnsiTheme="majorHAnsi"/>
                <w:bCs/>
                <w:color w:val="auto"/>
                <w:sz w:val="22"/>
                <w:szCs w:val="22"/>
              </w:rPr>
              <w:t xml:space="preserve">received </w:t>
            </w:r>
            <w:r w:rsidR="00567B44" w:rsidRPr="002F448D">
              <w:rPr>
                <w:rFonts w:asciiTheme="majorHAnsi" w:hAnsiTheme="majorHAnsi"/>
                <w:bCs/>
                <w:color w:val="auto"/>
                <w:sz w:val="22"/>
                <w:szCs w:val="22"/>
              </w:rPr>
              <w:t>are to be recorded in the gift register</w:t>
            </w:r>
            <w:r w:rsidR="000A0DE5" w:rsidRPr="002F448D">
              <w:rPr>
                <w:rFonts w:asciiTheme="majorHAnsi" w:hAnsiTheme="majorHAnsi"/>
                <w:bCs/>
                <w:color w:val="auto"/>
                <w:sz w:val="22"/>
                <w:szCs w:val="22"/>
              </w:rPr>
              <w:t>.</w:t>
            </w:r>
          </w:p>
          <w:p w14:paraId="1F22F7C0" w14:textId="7F794245" w:rsidR="00567B44" w:rsidRPr="002F448D" w:rsidRDefault="00567B44" w:rsidP="002F448D">
            <w:pPr>
              <w:pStyle w:val="lilistbullet"/>
              <w:numPr>
                <w:ilvl w:val="0"/>
                <w:numId w:val="5"/>
              </w:numPr>
              <w:spacing w:before="120" w:after="120"/>
              <w:rPr>
                <w:rFonts w:asciiTheme="majorHAnsi" w:hAnsiTheme="majorHAnsi"/>
                <w:bCs/>
                <w:color w:val="auto"/>
                <w:sz w:val="22"/>
                <w:szCs w:val="22"/>
              </w:rPr>
            </w:pPr>
            <w:r w:rsidRPr="002F448D">
              <w:rPr>
                <w:rFonts w:asciiTheme="majorHAnsi" w:hAnsiTheme="majorHAnsi"/>
                <w:bCs/>
                <w:color w:val="auto"/>
                <w:sz w:val="22"/>
                <w:szCs w:val="22"/>
              </w:rPr>
              <w:t>The decision as to whether the koha is an acknowledgement of the S</w:t>
            </w:r>
            <w:r w:rsidR="002F448D">
              <w:rPr>
                <w:rFonts w:asciiTheme="majorHAnsi" w:hAnsiTheme="majorHAnsi"/>
                <w:bCs/>
                <w:color w:val="auto"/>
                <w:sz w:val="22"/>
                <w:szCs w:val="22"/>
              </w:rPr>
              <w:t xml:space="preserve">outhern </w:t>
            </w:r>
            <w:r w:rsidRPr="002F448D">
              <w:rPr>
                <w:rFonts w:asciiTheme="majorHAnsi" w:hAnsiTheme="majorHAnsi"/>
                <w:bCs/>
                <w:color w:val="auto"/>
                <w:sz w:val="22"/>
                <w:szCs w:val="22"/>
              </w:rPr>
              <w:t xml:space="preserve">DHB or a personal acknowledgement of the staff member is to be made in consultation with the responsible manager with the assistance of the Kaiwhakahaere Hauora Māori </w:t>
            </w:r>
            <w:r w:rsidR="004935CE" w:rsidRPr="002F448D">
              <w:rPr>
                <w:rFonts w:asciiTheme="majorHAnsi" w:hAnsiTheme="majorHAnsi"/>
                <w:bCs/>
                <w:color w:val="auto"/>
                <w:sz w:val="22"/>
                <w:szCs w:val="22"/>
              </w:rPr>
              <w:t>(</w:t>
            </w:r>
            <w:r w:rsidRPr="002F448D">
              <w:rPr>
                <w:rFonts w:asciiTheme="majorHAnsi" w:hAnsiTheme="majorHAnsi"/>
                <w:bCs/>
                <w:color w:val="auto"/>
                <w:sz w:val="22"/>
                <w:szCs w:val="22"/>
              </w:rPr>
              <w:t xml:space="preserve">if </w:t>
            </w:r>
            <w:r w:rsidR="004935CE" w:rsidRPr="002F448D">
              <w:rPr>
                <w:rFonts w:asciiTheme="majorHAnsi" w:hAnsiTheme="majorHAnsi"/>
                <w:bCs/>
                <w:color w:val="auto"/>
                <w:sz w:val="22"/>
                <w:szCs w:val="22"/>
              </w:rPr>
              <w:t>applicable)</w:t>
            </w:r>
            <w:r w:rsidRPr="002F448D">
              <w:rPr>
                <w:rFonts w:asciiTheme="majorHAnsi" w:hAnsiTheme="majorHAnsi"/>
                <w:bCs/>
                <w:color w:val="auto"/>
                <w:sz w:val="22"/>
                <w:szCs w:val="22"/>
              </w:rPr>
              <w:t>.</w:t>
            </w:r>
          </w:p>
          <w:p w14:paraId="1B874F94" w14:textId="69F0559D" w:rsidR="00567B44" w:rsidRPr="002F448D" w:rsidRDefault="00567B44" w:rsidP="002F448D">
            <w:pPr>
              <w:pStyle w:val="lilistbullet"/>
              <w:numPr>
                <w:ilvl w:val="0"/>
                <w:numId w:val="5"/>
              </w:numPr>
              <w:spacing w:before="120" w:after="120"/>
              <w:rPr>
                <w:rFonts w:asciiTheme="majorHAnsi" w:hAnsiTheme="majorHAnsi"/>
                <w:bCs/>
                <w:color w:val="auto"/>
                <w:sz w:val="22"/>
                <w:szCs w:val="22"/>
              </w:rPr>
            </w:pPr>
            <w:r w:rsidRPr="002F448D">
              <w:rPr>
                <w:rFonts w:asciiTheme="majorHAnsi" w:hAnsiTheme="majorHAnsi"/>
                <w:bCs/>
                <w:color w:val="auto"/>
                <w:sz w:val="22"/>
                <w:szCs w:val="22"/>
              </w:rPr>
              <w:t>Koha given to a S</w:t>
            </w:r>
            <w:r w:rsidR="002F448D">
              <w:rPr>
                <w:rFonts w:asciiTheme="majorHAnsi" w:hAnsiTheme="majorHAnsi"/>
                <w:bCs/>
                <w:color w:val="auto"/>
                <w:sz w:val="22"/>
                <w:szCs w:val="22"/>
              </w:rPr>
              <w:t xml:space="preserve">outhern </w:t>
            </w:r>
            <w:r w:rsidRPr="002F448D">
              <w:rPr>
                <w:rFonts w:asciiTheme="majorHAnsi" w:hAnsiTheme="majorHAnsi"/>
                <w:bCs/>
                <w:color w:val="auto"/>
                <w:sz w:val="22"/>
                <w:szCs w:val="22"/>
              </w:rPr>
              <w:t xml:space="preserve">DHB service as recognition of the service, or the occasion, e.g. Te Whare Whānau, </w:t>
            </w:r>
            <w:r w:rsidR="004935CE" w:rsidRPr="002F448D">
              <w:rPr>
                <w:rFonts w:asciiTheme="majorHAnsi" w:hAnsiTheme="majorHAnsi"/>
                <w:bCs/>
                <w:color w:val="auto"/>
                <w:sz w:val="22"/>
                <w:szCs w:val="22"/>
              </w:rPr>
              <w:t xml:space="preserve">must be recorded </w:t>
            </w:r>
            <w:r w:rsidRPr="002F448D">
              <w:rPr>
                <w:rFonts w:asciiTheme="majorHAnsi" w:hAnsiTheme="majorHAnsi"/>
                <w:bCs/>
                <w:color w:val="auto"/>
                <w:sz w:val="22"/>
                <w:szCs w:val="22"/>
              </w:rPr>
              <w:t>separately from general operating expenditure, and be available for the service for activities or expenditure over and above the usual operating activities. This would recognise the gift appropriately.</w:t>
            </w:r>
          </w:p>
          <w:p w14:paraId="3104978A" w14:textId="0CCC4F9A" w:rsidR="00567B44" w:rsidRPr="002F448D" w:rsidRDefault="00283FB9" w:rsidP="002F448D">
            <w:pPr>
              <w:pStyle w:val="lilistbullet"/>
              <w:numPr>
                <w:ilvl w:val="0"/>
                <w:numId w:val="5"/>
              </w:numPr>
              <w:spacing w:before="120" w:after="120"/>
              <w:rPr>
                <w:rFonts w:asciiTheme="majorHAnsi" w:hAnsiTheme="majorHAnsi"/>
                <w:sz w:val="22"/>
                <w:szCs w:val="22"/>
              </w:rPr>
            </w:pPr>
            <w:r w:rsidRPr="002F448D">
              <w:rPr>
                <w:rFonts w:asciiTheme="majorHAnsi" w:hAnsiTheme="majorHAnsi"/>
                <w:bCs/>
                <w:color w:val="auto"/>
                <w:sz w:val="22"/>
                <w:szCs w:val="22"/>
              </w:rPr>
              <w:t xml:space="preserve">If </w:t>
            </w:r>
            <w:r w:rsidR="00567B44" w:rsidRPr="002F448D">
              <w:rPr>
                <w:rFonts w:asciiTheme="majorHAnsi" w:hAnsiTheme="majorHAnsi"/>
                <w:bCs/>
                <w:color w:val="auto"/>
                <w:sz w:val="22"/>
                <w:szCs w:val="22"/>
              </w:rPr>
              <w:t>koha is received in the form of cash</w:t>
            </w:r>
            <w:r w:rsidR="000A0DE5" w:rsidRPr="002F448D">
              <w:rPr>
                <w:rFonts w:asciiTheme="majorHAnsi" w:hAnsiTheme="majorHAnsi"/>
                <w:bCs/>
                <w:color w:val="auto"/>
                <w:sz w:val="22"/>
                <w:szCs w:val="22"/>
              </w:rPr>
              <w:t>,</w:t>
            </w:r>
            <w:r w:rsidR="00567B44" w:rsidRPr="002F448D">
              <w:rPr>
                <w:rFonts w:asciiTheme="majorHAnsi" w:hAnsiTheme="majorHAnsi"/>
                <w:bCs/>
                <w:color w:val="auto"/>
                <w:sz w:val="22"/>
                <w:szCs w:val="22"/>
              </w:rPr>
              <w:t xml:space="preserve"> it </w:t>
            </w:r>
            <w:r w:rsidRPr="002F448D">
              <w:rPr>
                <w:rFonts w:asciiTheme="majorHAnsi" w:hAnsiTheme="majorHAnsi"/>
                <w:bCs/>
                <w:color w:val="auto"/>
                <w:sz w:val="22"/>
                <w:szCs w:val="22"/>
              </w:rPr>
              <w:t xml:space="preserve">is </w:t>
            </w:r>
            <w:r w:rsidR="00567B44" w:rsidRPr="002F448D">
              <w:rPr>
                <w:rFonts w:asciiTheme="majorHAnsi" w:hAnsiTheme="majorHAnsi"/>
                <w:bCs/>
                <w:color w:val="auto"/>
                <w:sz w:val="22"/>
                <w:szCs w:val="22"/>
              </w:rPr>
              <w:t>the property of S</w:t>
            </w:r>
            <w:r w:rsidR="002F448D">
              <w:rPr>
                <w:rFonts w:asciiTheme="majorHAnsi" w:hAnsiTheme="majorHAnsi"/>
                <w:bCs/>
                <w:color w:val="auto"/>
                <w:sz w:val="22"/>
                <w:szCs w:val="22"/>
              </w:rPr>
              <w:t xml:space="preserve">outhern </w:t>
            </w:r>
            <w:r w:rsidR="000A0DE5" w:rsidRPr="002F448D">
              <w:rPr>
                <w:rFonts w:asciiTheme="majorHAnsi" w:hAnsiTheme="majorHAnsi"/>
                <w:bCs/>
                <w:color w:val="auto"/>
                <w:sz w:val="22"/>
                <w:szCs w:val="22"/>
              </w:rPr>
              <w:t>DHB</w:t>
            </w:r>
            <w:r w:rsidR="00567B44" w:rsidRPr="002F448D">
              <w:rPr>
                <w:rFonts w:asciiTheme="majorHAnsi" w:hAnsiTheme="majorHAnsi"/>
                <w:bCs/>
                <w:color w:val="auto"/>
                <w:sz w:val="22"/>
                <w:szCs w:val="22"/>
              </w:rPr>
              <w:t xml:space="preserve"> and </w:t>
            </w:r>
            <w:r w:rsidR="002F448D">
              <w:rPr>
                <w:rFonts w:asciiTheme="majorHAnsi" w:hAnsiTheme="majorHAnsi"/>
                <w:bCs/>
                <w:color w:val="auto"/>
                <w:sz w:val="22"/>
                <w:szCs w:val="22"/>
              </w:rPr>
              <w:t>shall be given to the Finance T</w:t>
            </w:r>
            <w:r w:rsidRPr="002F448D">
              <w:rPr>
                <w:rFonts w:asciiTheme="majorHAnsi" w:hAnsiTheme="majorHAnsi"/>
                <w:bCs/>
                <w:color w:val="auto"/>
                <w:sz w:val="22"/>
                <w:szCs w:val="22"/>
              </w:rPr>
              <w:t>eam for processing.</w:t>
            </w:r>
          </w:p>
        </w:tc>
      </w:tr>
    </w:tbl>
    <w:p w14:paraId="783AEABD" w14:textId="77777777" w:rsidR="00030138" w:rsidRPr="002F448D" w:rsidRDefault="00030138" w:rsidP="002F448D">
      <w:pPr>
        <w:pStyle w:val="heading1"/>
        <w:spacing w:before="120" w:after="120"/>
        <w:rPr>
          <w:rFonts w:asciiTheme="majorHAnsi" w:hAnsiTheme="majorHAnsi"/>
          <w:b w:val="0"/>
          <w:color w:val="auto"/>
          <w:sz w:val="22"/>
          <w:szCs w:val="22"/>
        </w:rPr>
      </w:pPr>
    </w:p>
    <w:p w14:paraId="074C59BD" w14:textId="07B2AE7E" w:rsidR="00030138" w:rsidRPr="002F448D" w:rsidRDefault="002F448D" w:rsidP="002F448D">
      <w:pPr>
        <w:pStyle w:val="heading1"/>
        <w:spacing w:before="120" w:after="120"/>
        <w:rPr>
          <w:rFonts w:asciiTheme="majorHAnsi" w:hAnsiTheme="majorHAnsi"/>
          <w:color w:val="auto"/>
          <w:sz w:val="22"/>
          <w:szCs w:val="22"/>
        </w:rPr>
      </w:pPr>
      <w:r>
        <w:rPr>
          <w:rFonts w:asciiTheme="majorHAnsi" w:hAnsiTheme="majorHAnsi"/>
          <w:color w:val="auto"/>
          <w:sz w:val="22"/>
          <w:szCs w:val="22"/>
        </w:rPr>
        <w:t>Associated documents:</w:t>
      </w:r>
    </w:p>
    <w:p w14:paraId="171B4B8E" w14:textId="518AA6BB" w:rsidR="00260DAC"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1" w:history="1">
        <w:r w:rsidR="002729CC" w:rsidRPr="002F448D">
          <w:rPr>
            <w:rStyle w:val="Hyperlink"/>
            <w:rFonts w:asciiTheme="majorHAnsi" w:hAnsiTheme="majorHAnsi"/>
            <w:b w:val="0"/>
            <w:sz w:val="22"/>
            <w:szCs w:val="22"/>
          </w:rPr>
          <w:t>Delegation of Authority Policy</w:t>
        </w:r>
      </w:hyperlink>
      <w:r w:rsidR="002729CC" w:rsidRPr="002F448D">
        <w:rPr>
          <w:rFonts w:asciiTheme="majorHAnsi" w:hAnsiTheme="majorHAnsi"/>
          <w:b w:val="0"/>
          <w:color w:val="auto"/>
          <w:sz w:val="22"/>
          <w:szCs w:val="22"/>
        </w:rPr>
        <w:t xml:space="preserve"> (21584)</w:t>
      </w:r>
    </w:p>
    <w:p w14:paraId="0D2E3A4A" w14:textId="1B2DAC2B" w:rsidR="002729CC"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2" w:history="1">
        <w:r w:rsidR="008F395C" w:rsidRPr="002F448D">
          <w:rPr>
            <w:rStyle w:val="Hyperlink"/>
            <w:rFonts w:asciiTheme="majorHAnsi" w:hAnsiTheme="majorHAnsi"/>
            <w:b w:val="0"/>
            <w:sz w:val="22"/>
            <w:szCs w:val="22"/>
          </w:rPr>
          <w:t>Managing Gifts and Sponsorship Policy</w:t>
        </w:r>
      </w:hyperlink>
      <w:r w:rsidR="008F395C" w:rsidRPr="002F448D">
        <w:rPr>
          <w:rFonts w:asciiTheme="majorHAnsi" w:hAnsiTheme="majorHAnsi"/>
          <w:b w:val="0"/>
          <w:color w:val="auto"/>
          <w:sz w:val="22"/>
          <w:szCs w:val="22"/>
        </w:rPr>
        <w:t xml:space="preserve"> (81062)</w:t>
      </w:r>
    </w:p>
    <w:p w14:paraId="417EE919" w14:textId="15CE364A" w:rsidR="00E05885"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3" w:history="1">
        <w:r w:rsidR="00E05885" w:rsidRPr="002F448D">
          <w:rPr>
            <w:rStyle w:val="Hyperlink"/>
            <w:rFonts w:asciiTheme="majorHAnsi" w:hAnsiTheme="majorHAnsi"/>
            <w:b w:val="0"/>
            <w:sz w:val="22"/>
            <w:szCs w:val="22"/>
          </w:rPr>
          <w:t>Sensitive Expenditure Policy</w:t>
        </w:r>
      </w:hyperlink>
      <w:r w:rsidR="00E05885" w:rsidRPr="002F448D">
        <w:rPr>
          <w:rFonts w:asciiTheme="majorHAnsi" w:hAnsiTheme="majorHAnsi"/>
          <w:b w:val="0"/>
          <w:color w:val="auto"/>
          <w:sz w:val="22"/>
          <w:szCs w:val="22"/>
        </w:rPr>
        <w:t xml:space="preserve"> (48567)</w:t>
      </w:r>
    </w:p>
    <w:p w14:paraId="3CC1311C" w14:textId="08F7BD18" w:rsidR="00072AD0"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4" w:history="1">
        <w:r w:rsidR="00072AD0" w:rsidRPr="002F448D">
          <w:rPr>
            <w:rStyle w:val="Hyperlink"/>
            <w:rFonts w:asciiTheme="majorHAnsi" w:hAnsiTheme="majorHAnsi"/>
            <w:b w:val="0"/>
            <w:sz w:val="22"/>
            <w:szCs w:val="22"/>
          </w:rPr>
          <w:t>Conflict of Interest Guidelines</w:t>
        </w:r>
      </w:hyperlink>
      <w:r w:rsidR="00072AD0" w:rsidRPr="002F448D">
        <w:rPr>
          <w:rFonts w:asciiTheme="majorHAnsi" w:hAnsiTheme="majorHAnsi"/>
          <w:b w:val="0"/>
          <w:color w:val="auto"/>
          <w:sz w:val="22"/>
          <w:szCs w:val="22"/>
        </w:rPr>
        <w:t xml:space="preserve"> (81067)</w:t>
      </w:r>
      <w:r w:rsidR="009153D8" w:rsidRPr="002F448D">
        <w:rPr>
          <w:rFonts w:asciiTheme="majorHAnsi" w:hAnsiTheme="majorHAnsi"/>
          <w:b w:val="0"/>
          <w:color w:val="auto"/>
          <w:sz w:val="22"/>
          <w:szCs w:val="22"/>
        </w:rPr>
        <w:t xml:space="preserve">  </w:t>
      </w:r>
    </w:p>
    <w:p w14:paraId="5A85CE85" w14:textId="5DFF38B6" w:rsidR="002729CC"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5" w:history="1">
        <w:r w:rsidR="002729CC" w:rsidRPr="002F448D">
          <w:rPr>
            <w:rStyle w:val="Hyperlink"/>
            <w:rFonts w:asciiTheme="majorHAnsi" w:hAnsiTheme="majorHAnsi"/>
            <w:b w:val="0"/>
            <w:sz w:val="22"/>
            <w:szCs w:val="22"/>
          </w:rPr>
          <w:t>Tikaķa Best Practice Policy</w:t>
        </w:r>
      </w:hyperlink>
      <w:r w:rsidR="002729CC" w:rsidRPr="002F448D">
        <w:rPr>
          <w:rFonts w:asciiTheme="majorHAnsi" w:hAnsiTheme="majorHAnsi"/>
          <w:b w:val="0"/>
          <w:color w:val="auto"/>
          <w:sz w:val="22"/>
          <w:szCs w:val="22"/>
        </w:rPr>
        <w:t xml:space="preserve"> (24624)</w:t>
      </w:r>
    </w:p>
    <w:p w14:paraId="5A50ABDE" w14:textId="677B0DC7" w:rsidR="002729CC"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6" w:history="1">
        <w:r w:rsidR="002729CC" w:rsidRPr="002F448D">
          <w:rPr>
            <w:rStyle w:val="Hyperlink"/>
            <w:rFonts w:asciiTheme="majorHAnsi" w:hAnsiTheme="majorHAnsi"/>
            <w:b w:val="0"/>
            <w:sz w:val="22"/>
            <w:szCs w:val="22"/>
          </w:rPr>
          <w:t>Tikaķa Best Practice - Definitions of Important Māori Principles</w:t>
        </w:r>
      </w:hyperlink>
      <w:r w:rsidR="002729CC" w:rsidRPr="002F448D">
        <w:rPr>
          <w:rFonts w:asciiTheme="majorHAnsi" w:hAnsiTheme="majorHAnsi"/>
          <w:b w:val="0"/>
          <w:color w:val="auto"/>
          <w:sz w:val="22"/>
          <w:szCs w:val="22"/>
        </w:rPr>
        <w:t xml:space="preserve"> (25034)</w:t>
      </w:r>
    </w:p>
    <w:p w14:paraId="63DE3E89" w14:textId="219A598D" w:rsidR="002729CC"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7" w:history="1">
        <w:r w:rsidR="002729CC" w:rsidRPr="002F448D">
          <w:rPr>
            <w:rStyle w:val="Hyperlink"/>
            <w:rFonts w:asciiTheme="majorHAnsi" w:hAnsiTheme="majorHAnsi"/>
            <w:b w:val="0"/>
            <w:sz w:val="22"/>
            <w:szCs w:val="22"/>
          </w:rPr>
          <w:t>Tikaķa Best Practice - Spiritual, Family, and Other Support</w:t>
        </w:r>
      </w:hyperlink>
      <w:r w:rsidR="002729CC" w:rsidRPr="002F448D">
        <w:rPr>
          <w:rFonts w:asciiTheme="majorHAnsi" w:hAnsiTheme="majorHAnsi"/>
          <w:b w:val="0"/>
          <w:color w:val="auto"/>
          <w:sz w:val="22"/>
          <w:szCs w:val="22"/>
        </w:rPr>
        <w:t xml:space="preserve"> (25042)</w:t>
      </w:r>
    </w:p>
    <w:p w14:paraId="73B9908F" w14:textId="04BC7D8C" w:rsidR="00ED00D7"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8" w:history="1">
        <w:r w:rsidR="002729CC" w:rsidRPr="002F448D">
          <w:rPr>
            <w:rStyle w:val="Hyperlink"/>
            <w:rFonts w:asciiTheme="majorHAnsi" w:hAnsiTheme="majorHAnsi"/>
            <w:b w:val="0"/>
            <w:sz w:val="22"/>
            <w:szCs w:val="22"/>
          </w:rPr>
          <w:t>Tikaķa Best Practice - Cultural Protocols (including Food, Valuables, and Linen)</w:t>
        </w:r>
      </w:hyperlink>
      <w:r w:rsidR="002729CC" w:rsidRPr="002F448D">
        <w:rPr>
          <w:rFonts w:asciiTheme="majorHAnsi" w:hAnsiTheme="majorHAnsi"/>
          <w:b w:val="0"/>
          <w:color w:val="auto"/>
          <w:sz w:val="22"/>
          <w:szCs w:val="22"/>
        </w:rPr>
        <w:t xml:space="preserve"> (25038)</w:t>
      </w:r>
    </w:p>
    <w:p w14:paraId="2BD4E77D" w14:textId="447AA437" w:rsidR="00030138" w:rsidRPr="002F448D" w:rsidRDefault="00BC4612" w:rsidP="002F448D">
      <w:pPr>
        <w:pStyle w:val="heading1"/>
        <w:numPr>
          <w:ilvl w:val="0"/>
          <w:numId w:val="9"/>
        </w:numPr>
        <w:spacing w:before="120" w:after="120"/>
        <w:ind w:left="360"/>
        <w:rPr>
          <w:rFonts w:asciiTheme="majorHAnsi" w:hAnsiTheme="majorHAnsi"/>
          <w:b w:val="0"/>
          <w:color w:val="auto"/>
          <w:sz w:val="22"/>
          <w:szCs w:val="22"/>
        </w:rPr>
      </w:pPr>
      <w:hyperlink r:id="rId19" w:history="1">
        <w:r w:rsidR="002729CC" w:rsidRPr="002F448D">
          <w:rPr>
            <w:rStyle w:val="Hyperlink"/>
            <w:rFonts w:asciiTheme="majorHAnsi" w:hAnsiTheme="majorHAnsi"/>
            <w:b w:val="0"/>
            <w:sz w:val="22"/>
            <w:szCs w:val="22"/>
          </w:rPr>
          <w:t>Mihi Whakatau (Official Welcome) and Poroporoakī (Farewell) (District)</w:t>
        </w:r>
      </w:hyperlink>
      <w:r w:rsidR="002729CC" w:rsidRPr="002F448D">
        <w:rPr>
          <w:rFonts w:asciiTheme="majorHAnsi" w:hAnsiTheme="majorHAnsi"/>
          <w:b w:val="0"/>
          <w:color w:val="auto"/>
          <w:sz w:val="22"/>
          <w:szCs w:val="22"/>
        </w:rPr>
        <w:t xml:space="preserve"> (74802)</w:t>
      </w:r>
    </w:p>
    <w:p w14:paraId="21C179E2" w14:textId="77777777" w:rsidR="00030138" w:rsidRPr="002F448D" w:rsidRDefault="00030138" w:rsidP="002F448D">
      <w:pPr>
        <w:pStyle w:val="heading1"/>
        <w:spacing w:before="120" w:after="120"/>
        <w:rPr>
          <w:rFonts w:asciiTheme="majorHAnsi" w:hAnsiTheme="majorHAnsi"/>
          <w:b w:val="0"/>
          <w:color w:val="auto"/>
          <w:sz w:val="22"/>
          <w:szCs w:val="22"/>
        </w:rPr>
      </w:pPr>
    </w:p>
    <w:p w14:paraId="47901B9D" w14:textId="77777777" w:rsidR="00C321B0" w:rsidRPr="002F448D" w:rsidRDefault="00C321B0" w:rsidP="002F448D">
      <w:pPr>
        <w:rPr>
          <w:rFonts w:asciiTheme="majorHAnsi" w:hAnsiTheme="majorHAnsi"/>
        </w:rPr>
      </w:pPr>
    </w:p>
    <w:sectPr w:rsidR="00C321B0" w:rsidRPr="002F448D" w:rsidSect="004D5449">
      <w:headerReference w:type="default" r:id="rId20"/>
      <w:footerReference w:type="default" r:id="rId2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10690" w14:textId="77777777" w:rsidR="008E1799" w:rsidRDefault="008E1799">
      <w:pPr>
        <w:spacing w:after="0" w:line="240" w:lineRule="auto"/>
      </w:pPr>
      <w:r>
        <w:separator/>
      </w:r>
    </w:p>
  </w:endnote>
  <w:endnote w:type="continuationSeparator" w:id="0">
    <w:p w14:paraId="6BB4307B" w14:textId="77777777" w:rsidR="008E1799" w:rsidRDefault="008E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7293"/>
      <w:gridCol w:w="2057"/>
    </w:tblGrid>
    <w:tr w:rsidR="00C321B0" w14:paraId="44481F8A" w14:textId="77777777">
      <w:tc>
        <w:tcPr>
          <w:tcW w:w="3900" w:type="pct"/>
          <w:tcMar>
            <w:top w:w="30" w:type="dxa"/>
            <w:left w:w="120" w:type="dxa"/>
            <w:bottom w:w="30" w:type="dxa"/>
            <w:right w:w="30" w:type="dxa"/>
          </w:tcMar>
        </w:tcPr>
        <w:p w14:paraId="1BD15FB9" w14:textId="4E3AF2CE" w:rsidR="00C321B0" w:rsidRPr="002F448D" w:rsidRDefault="002F448D" w:rsidP="00374FF8">
          <w:pPr>
            <w:spacing w:before="120" w:after="120"/>
            <w:rPr>
              <w:rFonts w:asciiTheme="majorHAnsi" w:hAnsiTheme="majorHAnsi"/>
              <w:b/>
              <w:sz w:val="18"/>
            </w:rPr>
          </w:pPr>
          <w:r>
            <w:rPr>
              <w:rFonts w:asciiTheme="majorHAnsi" w:hAnsiTheme="majorHAnsi"/>
              <w:b/>
              <w:sz w:val="18"/>
            </w:rPr>
            <w:t>Koha Policy (Otago)</w:t>
          </w:r>
        </w:p>
      </w:tc>
      <w:tc>
        <w:tcPr>
          <w:tcW w:w="3900" w:type="pct"/>
          <w:tcMar>
            <w:top w:w="30" w:type="dxa"/>
            <w:left w:w="120" w:type="dxa"/>
            <w:bottom w:w="30" w:type="dxa"/>
            <w:right w:w="30" w:type="dxa"/>
          </w:tcMar>
        </w:tcPr>
        <w:p w14:paraId="4A51EEEF" w14:textId="77777777" w:rsidR="00C321B0" w:rsidRPr="002F448D" w:rsidRDefault="00555C12">
          <w:pPr>
            <w:spacing w:before="120" w:after="120"/>
            <w:rPr>
              <w:rFonts w:asciiTheme="majorHAnsi" w:hAnsiTheme="majorHAnsi"/>
              <w:b/>
              <w:sz w:val="18"/>
            </w:rPr>
          </w:pPr>
          <w:r w:rsidRPr="002F448D">
            <w:rPr>
              <w:rFonts w:asciiTheme="majorHAnsi" w:hAnsiTheme="majorHAnsi"/>
              <w:b/>
              <w:sz w:val="18"/>
            </w:rPr>
            <w:t xml:space="preserve">Page </w:t>
          </w:r>
          <w:r w:rsidRPr="002F448D">
            <w:rPr>
              <w:rFonts w:asciiTheme="majorHAnsi" w:hAnsiTheme="majorHAnsi"/>
              <w:b/>
              <w:sz w:val="18"/>
            </w:rPr>
            <w:fldChar w:fldCharType="begin"/>
          </w:r>
          <w:r w:rsidRPr="002F448D">
            <w:rPr>
              <w:rFonts w:asciiTheme="majorHAnsi" w:hAnsiTheme="majorHAnsi"/>
              <w:b/>
              <w:sz w:val="18"/>
            </w:rPr>
            <w:instrText>PAGE</w:instrText>
          </w:r>
          <w:r w:rsidRPr="002F448D">
            <w:rPr>
              <w:rFonts w:asciiTheme="majorHAnsi" w:hAnsiTheme="majorHAnsi"/>
              <w:b/>
              <w:sz w:val="18"/>
            </w:rPr>
            <w:fldChar w:fldCharType="separate"/>
          </w:r>
          <w:r w:rsidR="00BC4612">
            <w:rPr>
              <w:rFonts w:asciiTheme="majorHAnsi" w:hAnsiTheme="majorHAnsi"/>
              <w:b/>
              <w:noProof/>
              <w:sz w:val="18"/>
            </w:rPr>
            <w:t>1</w:t>
          </w:r>
          <w:r w:rsidRPr="002F448D">
            <w:rPr>
              <w:rFonts w:asciiTheme="majorHAnsi" w:hAnsiTheme="majorHAnsi"/>
              <w:b/>
              <w:sz w:val="18"/>
            </w:rPr>
            <w:fldChar w:fldCharType="end"/>
          </w:r>
          <w:r w:rsidRPr="002F448D">
            <w:rPr>
              <w:rFonts w:asciiTheme="majorHAnsi" w:hAnsiTheme="majorHAnsi"/>
              <w:b/>
              <w:sz w:val="18"/>
            </w:rPr>
            <w:t xml:space="preserve"> of </w:t>
          </w:r>
          <w:r w:rsidRPr="002F448D">
            <w:rPr>
              <w:rFonts w:asciiTheme="majorHAnsi" w:hAnsiTheme="majorHAnsi"/>
              <w:b/>
              <w:sz w:val="18"/>
            </w:rPr>
            <w:fldChar w:fldCharType="begin"/>
          </w:r>
          <w:r w:rsidRPr="002F448D">
            <w:rPr>
              <w:rFonts w:asciiTheme="majorHAnsi" w:hAnsiTheme="majorHAnsi"/>
              <w:b/>
              <w:sz w:val="18"/>
            </w:rPr>
            <w:instrText>NUMPAGES</w:instrText>
          </w:r>
          <w:r w:rsidRPr="002F448D">
            <w:rPr>
              <w:rFonts w:asciiTheme="majorHAnsi" w:hAnsiTheme="majorHAnsi"/>
              <w:b/>
              <w:sz w:val="18"/>
            </w:rPr>
            <w:fldChar w:fldCharType="separate"/>
          </w:r>
          <w:r w:rsidR="00BC4612">
            <w:rPr>
              <w:rFonts w:asciiTheme="majorHAnsi" w:hAnsiTheme="majorHAnsi"/>
              <w:b/>
              <w:noProof/>
              <w:sz w:val="18"/>
            </w:rPr>
            <w:t>4</w:t>
          </w:r>
          <w:r w:rsidRPr="002F448D">
            <w:rPr>
              <w:rFonts w:asciiTheme="majorHAnsi" w:hAnsiTheme="majorHAnsi"/>
              <w:b/>
              <w:sz w:val="18"/>
            </w:rPr>
            <w:fldChar w:fldCharType="end"/>
          </w:r>
        </w:p>
      </w:tc>
    </w:tr>
    <w:tr w:rsidR="00C321B0" w14:paraId="5B2EC107" w14:textId="77777777">
      <w:tc>
        <w:tcPr>
          <w:tcW w:w="3900" w:type="pct"/>
          <w:shd w:val="clear" w:color="auto" w:fill="000000"/>
          <w:tcMar>
            <w:top w:w="30" w:type="dxa"/>
            <w:left w:w="120" w:type="dxa"/>
            <w:bottom w:w="30" w:type="dxa"/>
            <w:right w:w="30" w:type="dxa"/>
          </w:tcMar>
        </w:tcPr>
        <w:p w14:paraId="1DEECD5F" w14:textId="61E9A870" w:rsidR="00C321B0" w:rsidRPr="002F448D" w:rsidRDefault="002F448D">
          <w:pPr>
            <w:spacing w:before="120" w:after="120"/>
            <w:rPr>
              <w:rFonts w:asciiTheme="majorHAnsi" w:hAnsiTheme="majorHAnsi"/>
              <w:b/>
              <w:color w:val="FFFFFF"/>
              <w:sz w:val="18"/>
            </w:rPr>
          </w:pPr>
          <w:r>
            <w:rPr>
              <w:rFonts w:asciiTheme="majorHAnsi" w:hAnsiTheme="majorHAnsi"/>
              <w:b/>
              <w:color w:val="FFFFFF"/>
              <w:sz w:val="18"/>
            </w:rPr>
            <w:t>Southern DHB 24622 V4</w:t>
          </w:r>
        </w:p>
        <w:p w14:paraId="6D497FFD" w14:textId="3D82B747" w:rsidR="00C321B0" w:rsidRPr="002F448D" w:rsidRDefault="002F448D">
          <w:pPr>
            <w:spacing w:before="120" w:after="120"/>
            <w:rPr>
              <w:rFonts w:asciiTheme="majorHAnsi" w:hAnsiTheme="majorHAnsi"/>
              <w:color w:val="FFFFFF"/>
              <w:sz w:val="18"/>
            </w:rPr>
          </w:pPr>
          <w:r>
            <w:rPr>
              <w:rFonts w:asciiTheme="majorHAnsi" w:hAnsiTheme="majorHAnsi"/>
              <w:color w:val="FFFFFF"/>
              <w:sz w:val="18"/>
            </w:rPr>
            <w:t>Released 13/08/2018</w:t>
          </w:r>
        </w:p>
      </w:tc>
      <w:tc>
        <w:tcPr>
          <w:tcW w:w="3900" w:type="pct"/>
          <w:shd w:val="clear" w:color="auto" w:fill="000000"/>
          <w:tcMar>
            <w:top w:w="30" w:type="dxa"/>
            <w:left w:w="120" w:type="dxa"/>
            <w:bottom w:w="30" w:type="dxa"/>
            <w:right w:w="30" w:type="dxa"/>
          </w:tcMar>
          <w:vAlign w:val="center"/>
        </w:tcPr>
        <w:p w14:paraId="37BFFBE1" w14:textId="77777777" w:rsidR="00C321B0" w:rsidRPr="002F448D" w:rsidRDefault="00555C12">
          <w:pPr>
            <w:spacing w:before="120" w:after="120"/>
            <w:rPr>
              <w:rFonts w:asciiTheme="majorHAnsi" w:hAnsiTheme="majorHAnsi"/>
              <w:b/>
              <w:color w:val="FFFFFF"/>
              <w:sz w:val="18"/>
            </w:rPr>
          </w:pPr>
          <w:r w:rsidRPr="002F448D">
            <w:rPr>
              <w:rFonts w:asciiTheme="majorHAnsi" w:hAnsiTheme="majorHAnsi"/>
              <w:b/>
              <w:color w:val="FFFFFF"/>
              <w:sz w:val="18"/>
            </w:rPr>
            <w:t>Master Copy is Electronic</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87B79" w14:textId="77777777" w:rsidR="008E1799" w:rsidRDefault="008E1799">
      <w:pPr>
        <w:spacing w:after="0" w:line="240" w:lineRule="auto"/>
      </w:pPr>
      <w:r>
        <w:separator/>
      </w:r>
    </w:p>
  </w:footnote>
  <w:footnote w:type="continuationSeparator" w:id="0">
    <w:p w14:paraId="081E95A3" w14:textId="77777777" w:rsidR="008E1799" w:rsidRDefault="008E1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965"/>
      <w:gridCol w:w="4395"/>
    </w:tblGrid>
    <w:tr w:rsidR="00C321B0" w14:paraId="4931E810" w14:textId="77777777">
      <w:tc>
        <w:tcPr>
          <w:tcW w:w="6165" w:type="dxa"/>
          <w:tcMar>
            <w:top w:w="30" w:type="dxa"/>
            <w:left w:w="30" w:type="dxa"/>
            <w:bottom w:w="30" w:type="dxa"/>
            <w:right w:w="30" w:type="dxa"/>
          </w:tcMar>
        </w:tcPr>
        <w:p w14:paraId="193A7936" w14:textId="77777777" w:rsidR="00C321B0" w:rsidRDefault="00DB5EEF">
          <w:pPr>
            <w:rPr>
              <w:sz w:val="28"/>
            </w:rPr>
          </w:pPr>
          <w:r>
            <w:rPr>
              <w:noProof/>
              <w:sz w:val="28"/>
              <w:lang w:val="en-NZ" w:eastAsia="en-NZ"/>
            </w:rPr>
            <w:drawing>
              <wp:inline distT="0" distB="0" distL="0" distR="0" wp14:anchorId="7FFCA133" wp14:editId="19C114FF">
                <wp:extent cx="1552575" cy="500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H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958" cy="506806"/>
                        </a:xfrm>
                        <a:prstGeom prst="rect">
                          <a:avLst/>
                        </a:prstGeom>
                      </pic:spPr>
                    </pic:pic>
                  </a:graphicData>
                </a:graphic>
              </wp:inline>
            </w:drawing>
          </w:r>
        </w:p>
      </w:tc>
      <w:tc>
        <w:tcPr>
          <w:tcW w:w="6165" w:type="dxa"/>
          <w:tcMar>
            <w:top w:w="30" w:type="dxa"/>
            <w:left w:w="30" w:type="dxa"/>
            <w:bottom w:w="30" w:type="dxa"/>
            <w:right w:w="30" w:type="dxa"/>
          </w:tcMar>
        </w:tcPr>
        <w:p w14:paraId="7348C170" w14:textId="77777777" w:rsidR="00C321B0" w:rsidRDefault="00555C12">
          <w:pPr>
            <w:jc w:val="right"/>
            <w:rPr>
              <w:sz w:val="28"/>
            </w:rPr>
          </w:pPr>
          <w:r>
            <w:rPr>
              <w:sz w:val="28"/>
            </w:rPr>
            <w:t>24622</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CAE2ED10">
      <w:start w:val="1"/>
      <w:numFmt w:val="bullet"/>
      <w:lvlText w:val=""/>
      <w:lvlJc w:val="left"/>
      <w:pPr>
        <w:ind w:left="720" w:hanging="360"/>
      </w:pPr>
      <w:rPr>
        <w:rFonts w:ascii="Wingdings" w:hAnsi="Wingdings"/>
      </w:rPr>
    </w:lvl>
    <w:lvl w:ilvl="1" w:tplc="41DE6FEA">
      <w:start w:val="1"/>
      <w:numFmt w:val="bullet"/>
      <w:lvlText w:val="o"/>
      <w:lvlJc w:val="left"/>
      <w:pPr>
        <w:tabs>
          <w:tab w:val="num" w:pos="1440"/>
        </w:tabs>
        <w:ind w:left="1440" w:hanging="360"/>
      </w:pPr>
      <w:rPr>
        <w:rFonts w:ascii="Courier New" w:hAnsi="Courier New"/>
      </w:rPr>
    </w:lvl>
    <w:lvl w:ilvl="2" w:tplc="DB201A48">
      <w:start w:val="1"/>
      <w:numFmt w:val="bullet"/>
      <w:lvlText w:val=""/>
      <w:lvlJc w:val="left"/>
      <w:pPr>
        <w:tabs>
          <w:tab w:val="num" w:pos="2160"/>
        </w:tabs>
        <w:ind w:left="2160" w:hanging="360"/>
      </w:pPr>
      <w:rPr>
        <w:rFonts w:ascii="Wingdings" w:hAnsi="Wingdings"/>
      </w:rPr>
    </w:lvl>
    <w:lvl w:ilvl="3" w:tplc="B81828AA">
      <w:start w:val="1"/>
      <w:numFmt w:val="bullet"/>
      <w:lvlText w:val=""/>
      <w:lvlJc w:val="left"/>
      <w:pPr>
        <w:tabs>
          <w:tab w:val="num" w:pos="2880"/>
        </w:tabs>
        <w:ind w:left="2880" w:hanging="360"/>
      </w:pPr>
      <w:rPr>
        <w:rFonts w:ascii="Symbol" w:hAnsi="Symbol"/>
      </w:rPr>
    </w:lvl>
    <w:lvl w:ilvl="4" w:tplc="72EAE074">
      <w:start w:val="1"/>
      <w:numFmt w:val="bullet"/>
      <w:lvlText w:val="o"/>
      <w:lvlJc w:val="left"/>
      <w:pPr>
        <w:tabs>
          <w:tab w:val="num" w:pos="3600"/>
        </w:tabs>
        <w:ind w:left="3600" w:hanging="360"/>
      </w:pPr>
      <w:rPr>
        <w:rFonts w:ascii="Courier New" w:hAnsi="Courier New"/>
      </w:rPr>
    </w:lvl>
    <w:lvl w:ilvl="5" w:tplc="5812313A">
      <w:start w:val="1"/>
      <w:numFmt w:val="bullet"/>
      <w:lvlText w:val=""/>
      <w:lvlJc w:val="left"/>
      <w:pPr>
        <w:tabs>
          <w:tab w:val="num" w:pos="4320"/>
        </w:tabs>
        <w:ind w:left="4320" w:hanging="360"/>
      </w:pPr>
      <w:rPr>
        <w:rFonts w:ascii="Wingdings" w:hAnsi="Wingdings"/>
      </w:rPr>
    </w:lvl>
    <w:lvl w:ilvl="6" w:tplc="00421AD0">
      <w:start w:val="1"/>
      <w:numFmt w:val="bullet"/>
      <w:lvlText w:val=""/>
      <w:lvlJc w:val="left"/>
      <w:pPr>
        <w:tabs>
          <w:tab w:val="num" w:pos="5040"/>
        </w:tabs>
        <w:ind w:left="5040" w:hanging="360"/>
      </w:pPr>
      <w:rPr>
        <w:rFonts w:ascii="Symbol" w:hAnsi="Symbol"/>
      </w:rPr>
    </w:lvl>
    <w:lvl w:ilvl="7" w:tplc="FA3E9F72">
      <w:start w:val="1"/>
      <w:numFmt w:val="bullet"/>
      <w:lvlText w:val="o"/>
      <w:lvlJc w:val="left"/>
      <w:pPr>
        <w:tabs>
          <w:tab w:val="num" w:pos="5760"/>
        </w:tabs>
        <w:ind w:left="5760" w:hanging="360"/>
      </w:pPr>
      <w:rPr>
        <w:rFonts w:ascii="Courier New" w:hAnsi="Courier New"/>
      </w:rPr>
    </w:lvl>
    <w:lvl w:ilvl="8" w:tplc="62FA6FC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50C805A">
      <w:start w:val="1"/>
      <w:numFmt w:val="bullet"/>
      <w:lvlText w:val=""/>
      <w:lvlJc w:val="left"/>
      <w:pPr>
        <w:ind w:left="720" w:hanging="360"/>
      </w:pPr>
      <w:rPr>
        <w:rFonts w:ascii="Wingdings" w:hAnsi="Wingdings"/>
      </w:rPr>
    </w:lvl>
    <w:lvl w:ilvl="1" w:tplc="8DAA1D3A">
      <w:start w:val="1"/>
      <w:numFmt w:val="bullet"/>
      <w:lvlText w:val="o"/>
      <w:lvlJc w:val="left"/>
      <w:pPr>
        <w:tabs>
          <w:tab w:val="num" w:pos="1440"/>
        </w:tabs>
        <w:ind w:left="1440" w:hanging="360"/>
      </w:pPr>
      <w:rPr>
        <w:rFonts w:ascii="Courier New" w:hAnsi="Courier New"/>
      </w:rPr>
    </w:lvl>
    <w:lvl w:ilvl="2" w:tplc="8D92AE7C">
      <w:start w:val="1"/>
      <w:numFmt w:val="bullet"/>
      <w:lvlText w:val=""/>
      <w:lvlJc w:val="left"/>
      <w:pPr>
        <w:tabs>
          <w:tab w:val="num" w:pos="2160"/>
        </w:tabs>
        <w:ind w:left="2160" w:hanging="360"/>
      </w:pPr>
      <w:rPr>
        <w:rFonts w:ascii="Wingdings" w:hAnsi="Wingdings"/>
      </w:rPr>
    </w:lvl>
    <w:lvl w:ilvl="3" w:tplc="666CA09C">
      <w:start w:val="1"/>
      <w:numFmt w:val="bullet"/>
      <w:lvlText w:val=""/>
      <w:lvlJc w:val="left"/>
      <w:pPr>
        <w:tabs>
          <w:tab w:val="num" w:pos="2880"/>
        </w:tabs>
        <w:ind w:left="2880" w:hanging="360"/>
      </w:pPr>
      <w:rPr>
        <w:rFonts w:ascii="Symbol" w:hAnsi="Symbol"/>
      </w:rPr>
    </w:lvl>
    <w:lvl w:ilvl="4" w:tplc="04CC7CA2">
      <w:start w:val="1"/>
      <w:numFmt w:val="bullet"/>
      <w:lvlText w:val="o"/>
      <w:lvlJc w:val="left"/>
      <w:pPr>
        <w:tabs>
          <w:tab w:val="num" w:pos="3600"/>
        </w:tabs>
        <w:ind w:left="3600" w:hanging="360"/>
      </w:pPr>
      <w:rPr>
        <w:rFonts w:ascii="Courier New" w:hAnsi="Courier New"/>
      </w:rPr>
    </w:lvl>
    <w:lvl w:ilvl="5" w:tplc="CDDE5DA0">
      <w:start w:val="1"/>
      <w:numFmt w:val="bullet"/>
      <w:lvlText w:val=""/>
      <w:lvlJc w:val="left"/>
      <w:pPr>
        <w:tabs>
          <w:tab w:val="num" w:pos="4320"/>
        </w:tabs>
        <w:ind w:left="4320" w:hanging="360"/>
      </w:pPr>
      <w:rPr>
        <w:rFonts w:ascii="Wingdings" w:hAnsi="Wingdings"/>
      </w:rPr>
    </w:lvl>
    <w:lvl w:ilvl="6" w:tplc="5E346C40">
      <w:start w:val="1"/>
      <w:numFmt w:val="bullet"/>
      <w:lvlText w:val=""/>
      <w:lvlJc w:val="left"/>
      <w:pPr>
        <w:tabs>
          <w:tab w:val="num" w:pos="5040"/>
        </w:tabs>
        <w:ind w:left="5040" w:hanging="360"/>
      </w:pPr>
      <w:rPr>
        <w:rFonts w:ascii="Symbol" w:hAnsi="Symbol"/>
      </w:rPr>
    </w:lvl>
    <w:lvl w:ilvl="7" w:tplc="2B2232D6">
      <w:start w:val="1"/>
      <w:numFmt w:val="bullet"/>
      <w:lvlText w:val="o"/>
      <w:lvlJc w:val="left"/>
      <w:pPr>
        <w:tabs>
          <w:tab w:val="num" w:pos="5760"/>
        </w:tabs>
        <w:ind w:left="5760" w:hanging="360"/>
      </w:pPr>
      <w:rPr>
        <w:rFonts w:ascii="Courier New" w:hAnsi="Courier New"/>
      </w:rPr>
    </w:lvl>
    <w:lvl w:ilvl="8" w:tplc="9626B13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46F7E4">
      <w:start w:val="1"/>
      <w:numFmt w:val="bullet"/>
      <w:lvlText w:val=""/>
      <w:lvlJc w:val="left"/>
      <w:pPr>
        <w:ind w:left="720" w:hanging="360"/>
      </w:pPr>
      <w:rPr>
        <w:rFonts w:ascii="Wingdings" w:hAnsi="Wingdings"/>
      </w:rPr>
    </w:lvl>
    <w:lvl w:ilvl="1" w:tplc="6D5283F0">
      <w:start w:val="1"/>
      <w:numFmt w:val="bullet"/>
      <w:lvlText w:val="o"/>
      <w:lvlJc w:val="left"/>
      <w:pPr>
        <w:tabs>
          <w:tab w:val="num" w:pos="1440"/>
        </w:tabs>
        <w:ind w:left="1440" w:hanging="360"/>
      </w:pPr>
      <w:rPr>
        <w:rFonts w:ascii="Courier New" w:hAnsi="Courier New"/>
      </w:rPr>
    </w:lvl>
    <w:lvl w:ilvl="2" w:tplc="308AA7D6">
      <w:start w:val="1"/>
      <w:numFmt w:val="bullet"/>
      <w:lvlText w:val=""/>
      <w:lvlJc w:val="left"/>
      <w:pPr>
        <w:tabs>
          <w:tab w:val="num" w:pos="2160"/>
        </w:tabs>
        <w:ind w:left="2160" w:hanging="360"/>
      </w:pPr>
      <w:rPr>
        <w:rFonts w:ascii="Wingdings" w:hAnsi="Wingdings"/>
      </w:rPr>
    </w:lvl>
    <w:lvl w:ilvl="3" w:tplc="63504D36">
      <w:start w:val="1"/>
      <w:numFmt w:val="bullet"/>
      <w:lvlText w:val=""/>
      <w:lvlJc w:val="left"/>
      <w:pPr>
        <w:tabs>
          <w:tab w:val="num" w:pos="2880"/>
        </w:tabs>
        <w:ind w:left="2880" w:hanging="360"/>
      </w:pPr>
      <w:rPr>
        <w:rFonts w:ascii="Symbol" w:hAnsi="Symbol"/>
      </w:rPr>
    </w:lvl>
    <w:lvl w:ilvl="4" w:tplc="A834841A">
      <w:start w:val="1"/>
      <w:numFmt w:val="bullet"/>
      <w:lvlText w:val="o"/>
      <w:lvlJc w:val="left"/>
      <w:pPr>
        <w:tabs>
          <w:tab w:val="num" w:pos="3600"/>
        </w:tabs>
        <w:ind w:left="3600" w:hanging="360"/>
      </w:pPr>
      <w:rPr>
        <w:rFonts w:ascii="Courier New" w:hAnsi="Courier New"/>
      </w:rPr>
    </w:lvl>
    <w:lvl w:ilvl="5" w:tplc="8288FB14">
      <w:start w:val="1"/>
      <w:numFmt w:val="bullet"/>
      <w:lvlText w:val=""/>
      <w:lvlJc w:val="left"/>
      <w:pPr>
        <w:tabs>
          <w:tab w:val="num" w:pos="4320"/>
        </w:tabs>
        <w:ind w:left="4320" w:hanging="360"/>
      </w:pPr>
      <w:rPr>
        <w:rFonts w:ascii="Wingdings" w:hAnsi="Wingdings"/>
      </w:rPr>
    </w:lvl>
    <w:lvl w:ilvl="6" w:tplc="F28EF8EA">
      <w:start w:val="1"/>
      <w:numFmt w:val="bullet"/>
      <w:lvlText w:val=""/>
      <w:lvlJc w:val="left"/>
      <w:pPr>
        <w:tabs>
          <w:tab w:val="num" w:pos="5040"/>
        </w:tabs>
        <w:ind w:left="5040" w:hanging="360"/>
      </w:pPr>
      <w:rPr>
        <w:rFonts w:ascii="Symbol" w:hAnsi="Symbol"/>
      </w:rPr>
    </w:lvl>
    <w:lvl w:ilvl="7" w:tplc="C72EEBAE">
      <w:start w:val="1"/>
      <w:numFmt w:val="bullet"/>
      <w:lvlText w:val="o"/>
      <w:lvlJc w:val="left"/>
      <w:pPr>
        <w:tabs>
          <w:tab w:val="num" w:pos="5760"/>
        </w:tabs>
        <w:ind w:left="5760" w:hanging="360"/>
      </w:pPr>
      <w:rPr>
        <w:rFonts w:ascii="Courier New" w:hAnsi="Courier New"/>
      </w:rPr>
    </w:lvl>
    <w:lvl w:ilvl="8" w:tplc="FE140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F208C38">
      <w:start w:val="1"/>
      <w:numFmt w:val="bullet"/>
      <w:lvlText w:val=""/>
      <w:lvlJc w:val="left"/>
      <w:pPr>
        <w:ind w:left="720" w:hanging="360"/>
      </w:pPr>
      <w:rPr>
        <w:rFonts w:ascii="Wingdings" w:hAnsi="Wingdings"/>
      </w:rPr>
    </w:lvl>
    <w:lvl w:ilvl="1" w:tplc="BC24388E">
      <w:start w:val="1"/>
      <w:numFmt w:val="bullet"/>
      <w:lvlText w:val="o"/>
      <w:lvlJc w:val="left"/>
      <w:pPr>
        <w:tabs>
          <w:tab w:val="num" w:pos="1440"/>
        </w:tabs>
        <w:ind w:left="1440" w:hanging="360"/>
      </w:pPr>
      <w:rPr>
        <w:rFonts w:ascii="Courier New" w:hAnsi="Courier New"/>
      </w:rPr>
    </w:lvl>
    <w:lvl w:ilvl="2" w:tplc="26783F3E">
      <w:start w:val="1"/>
      <w:numFmt w:val="bullet"/>
      <w:lvlText w:val=""/>
      <w:lvlJc w:val="left"/>
      <w:pPr>
        <w:tabs>
          <w:tab w:val="num" w:pos="2160"/>
        </w:tabs>
        <w:ind w:left="2160" w:hanging="360"/>
      </w:pPr>
      <w:rPr>
        <w:rFonts w:ascii="Wingdings" w:hAnsi="Wingdings"/>
      </w:rPr>
    </w:lvl>
    <w:lvl w:ilvl="3" w:tplc="B19E9904">
      <w:start w:val="1"/>
      <w:numFmt w:val="bullet"/>
      <w:lvlText w:val=""/>
      <w:lvlJc w:val="left"/>
      <w:pPr>
        <w:tabs>
          <w:tab w:val="num" w:pos="2880"/>
        </w:tabs>
        <w:ind w:left="2880" w:hanging="360"/>
      </w:pPr>
      <w:rPr>
        <w:rFonts w:ascii="Symbol" w:hAnsi="Symbol"/>
      </w:rPr>
    </w:lvl>
    <w:lvl w:ilvl="4" w:tplc="B338EC76">
      <w:start w:val="1"/>
      <w:numFmt w:val="bullet"/>
      <w:lvlText w:val="o"/>
      <w:lvlJc w:val="left"/>
      <w:pPr>
        <w:tabs>
          <w:tab w:val="num" w:pos="3600"/>
        </w:tabs>
        <w:ind w:left="3600" w:hanging="360"/>
      </w:pPr>
      <w:rPr>
        <w:rFonts w:ascii="Courier New" w:hAnsi="Courier New"/>
      </w:rPr>
    </w:lvl>
    <w:lvl w:ilvl="5" w:tplc="EDF2E940">
      <w:start w:val="1"/>
      <w:numFmt w:val="bullet"/>
      <w:lvlText w:val=""/>
      <w:lvlJc w:val="left"/>
      <w:pPr>
        <w:tabs>
          <w:tab w:val="num" w:pos="4320"/>
        </w:tabs>
        <w:ind w:left="4320" w:hanging="360"/>
      </w:pPr>
      <w:rPr>
        <w:rFonts w:ascii="Wingdings" w:hAnsi="Wingdings"/>
      </w:rPr>
    </w:lvl>
    <w:lvl w:ilvl="6" w:tplc="D74E8BF8">
      <w:start w:val="1"/>
      <w:numFmt w:val="bullet"/>
      <w:lvlText w:val=""/>
      <w:lvlJc w:val="left"/>
      <w:pPr>
        <w:tabs>
          <w:tab w:val="num" w:pos="5040"/>
        </w:tabs>
        <w:ind w:left="5040" w:hanging="360"/>
      </w:pPr>
      <w:rPr>
        <w:rFonts w:ascii="Symbol" w:hAnsi="Symbol"/>
      </w:rPr>
    </w:lvl>
    <w:lvl w:ilvl="7" w:tplc="13C6CF46">
      <w:start w:val="1"/>
      <w:numFmt w:val="bullet"/>
      <w:lvlText w:val="o"/>
      <w:lvlJc w:val="left"/>
      <w:pPr>
        <w:tabs>
          <w:tab w:val="num" w:pos="5760"/>
        </w:tabs>
        <w:ind w:left="5760" w:hanging="360"/>
      </w:pPr>
      <w:rPr>
        <w:rFonts w:ascii="Courier New" w:hAnsi="Courier New"/>
      </w:rPr>
    </w:lvl>
    <w:lvl w:ilvl="8" w:tplc="3514BB7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498A5D4">
      <w:start w:val="1"/>
      <w:numFmt w:val="bullet"/>
      <w:lvlText w:val=""/>
      <w:lvlJc w:val="left"/>
      <w:pPr>
        <w:ind w:left="720" w:hanging="360"/>
      </w:pPr>
      <w:rPr>
        <w:rFonts w:ascii="Wingdings" w:hAnsi="Wingdings"/>
      </w:rPr>
    </w:lvl>
    <w:lvl w:ilvl="1" w:tplc="5CBABE48">
      <w:start w:val="1"/>
      <w:numFmt w:val="bullet"/>
      <w:lvlText w:val="o"/>
      <w:lvlJc w:val="left"/>
      <w:pPr>
        <w:tabs>
          <w:tab w:val="num" w:pos="1440"/>
        </w:tabs>
        <w:ind w:left="1440" w:hanging="360"/>
      </w:pPr>
      <w:rPr>
        <w:rFonts w:ascii="Courier New" w:hAnsi="Courier New"/>
      </w:rPr>
    </w:lvl>
    <w:lvl w:ilvl="2" w:tplc="5A167D62">
      <w:start w:val="1"/>
      <w:numFmt w:val="bullet"/>
      <w:lvlText w:val=""/>
      <w:lvlJc w:val="left"/>
      <w:pPr>
        <w:tabs>
          <w:tab w:val="num" w:pos="2160"/>
        </w:tabs>
        <w:ind w:left="2160" w:hanging="360"/>
      </w:pPr>
      <w:rPr>
        <w:rFonts w:ascii="Wingdings" w:hAnsi="Wingdings"/>
      </w:rPr>
    </w:lvl>
    <w:lvl w:ilvl="3" w:tplc="A7A4D868">
      <w:start w:val="1"/>
      <w:numFmt w:val="bullet"/>
      <w:lvlText w:val=""/>
      <w:lvlJc w:val="left"/>
      <w:pPr>
        <w:tabs>
          <w:tab w:val="num" w:pos="2880"/>
        </w:tabs>
        <w:ind w:left="2880" w:hanging="360"/>
      </w:pPr>
      <w:rPr>
        <w:rFonts w:ascii="Symbol" w:hAnsi="Symbol"/>
      </w:rPr>
    </w:lvl>
    <w:lvl w:ilvl="4" w:tplc="B8008E40">
      <w:start w:val="1"/>
      <w:numFmt w:val="bullet"/>
      <w:lvlText w:val="o"/>
      <w:lvlJc w:val="left"/>
      <w:pPr>
        <w:tabs>
          <w:tab w:val="num" w:pos="3600"/>
        </w:tabs>
        <w:ind w:left="3600" w:hanging="360"/>
      </w:pPr>
      <w:rPr>
        <w:rFonts w:ascii="Courier New" w:hAnsi="Courier New"/>
      </w:rPr>
    </w:lvl>
    <w:lvl w:ilvl="5" w:tplc="A76A1680">
      <w:start w:val="1"/>
      <w:numFmt w:val="bullet"/>
      <w:lvlText w:val=""/>
      <w:lvlJc w:val="left"/>
      <w:pPr>
        <w:tabs>
          <w:tab w:val="num" w:pos="4320"/>
        </w:tabs>
        <w:ind w:left="4320" w:hanging="360"/>
      </w:pPr>
      <w:rPr>
        <w:rFonts w:ascii="Wingdings" w:hAnsi="Wingdings"/>
      </w:rPr>
    </w:lvl>
    <w:lvl w:ilvl="6" w:tplc="AF76DD7E">
      <w:start w:val="1"/>
      <w:numFmt w:val="bullet"/>
      <w:lvlText w:val=""/>
      <w:lvlJc w:val="left"/>
      <w:pPr>
        <w:tabs>
          <w:tab w:val="num" w:pos="5040"/>
        </w:tabs>
        <w:ind w:left="5040" w:hanging="360"/>
      </w:pPr>
      <w:rPr>
        <w:rFonts w:ascii="Symbol" w:hAnsi="Symbol"/>
      </w:rPr>
    </w:lvl>
    <w:lvl w:ilvl="7" w:tplc="EFB8EF96">
      <w:start w:val="1"/>
      <w:numFmt w:val="bullet"/>
      <w:lvlText w:val="o"/>
      <w:lvlJc w:val="left"/>
      <w:pPr>
        <w:tabs>
          <w:tab w:val="num" w:pos="5760"/>
        </w:tabs>
        <w:ind w:left="5760" w:hanging="360"/>
      </w:pPr>
      <w:rPr>
        <w:rFonts w:ascii="Courier New" w:hAnsi="Courier New"/>
      </w:rPr>
    </w:lvl>
    <w:lvl w:ilvl="8" w:tplc="E422909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7E242F8">
      <w:start w:val="1"/>
      <w:numFmt w:val="bullet"/>
      <w:lvlText w:val=""/>
      <w:lvlJc w:val="left"/>
      <w:pPr>
        <w:ind w:left="720" w:hanging="360"/>
      </w:pPr>
      <w:rPr>
        <w:rFonts w:ascii="Wingdings" w:hAnsi="Wingdings"/>
      </w:rPr>
    </w:lvl>
    <w:lvl w:ilvl="1" w:tplc="8F64898E">
      <w:start w:val="1"/>
      <w:numFmt w:val="bullet"/>
      <w:lvlText w:val=""/>
      <w:lvlJc w:val="left"/>
      <w:pPr>
        <w:ind w:left="1440" w:hanging="360"/>
      </w:pPr>
      <w:rPr>
        <w:rFonts w:ascii="Wingdings" w:hAnsi="Wingdings"/>
      </w:rPr>
    </w:lvl>
    <w:lvl w:ilvl="2" w:tplc="93E07F72">
      <w:start w:val="1"/>
      <w:numFmt w:val="bullet"/>
      <w:lvlText w:val=""/>
      <w:lvlJc w:val="left"/>
      <w:pPr>
        <w:tabs>
          <w:tab w:val="num" w:pos="2160"/>
        </w:tabs>
        <w:ind w:left="2160" w:hanging="360"/>
      </w:pPr>
      <w:rPr>
        <w:rFonts w:ascii="Wingdings" w:hAnsi="Wingdings"/>
      </w:rPr>
    </w:lvl>
    <w:lvl w:ilvl="3" w:tplc="BB1474EC">
      <w:start w:val="1"/>
      <w:numFmt w:val="bullet"/>
      <w:lvlText w:val=""/>
      <w:lvlJc w:val="left"/>
      <w:pPr>
        <w:tabs>
          <w:tab w:val="num" w:pos="2880"/>
        </w:tabs>
        <w:ind w:left="2880" w:hanging="360"/>
      </w:pPr>
      <w:rPr>
        <w:rFonts w:ascii="Symbol" w:hAnsi="Symbol"/>
      </w:rPr>
    </w:lvl>
    <w:lvl w:ilvl="4" w:tplc="E1C4A360">
      <w:start w:val="1"/>
      <w:numFmt w:val="bullet"/>
      <w:lvlText w:val="o"/>
      <w:lvlJc w:val="left"/>
      <w:pPr>
        <w:tabs>
          <w:tab w:val="num" w:pos="3600"/>
        </w:tabs>
        <w:ind w:left="3600" w:hanging="360"/>
      </w:pPr>
      <w:rPr>
        <w:rFonts w:ascii="Courier New" w:hAnsi="Courier New"/>
      </w:rPr>
    </w:lvl>
    <w:lvl w:ilvl="5" w:tplc="4C6C50BC">
      <w:start w:val="1"/>
      <w:numFmt w:val="bullet"/>
      <w:lvlText w:val=""/>
      <w:lvlJc w:val="left"/>
      <w:pPr>
        <w:tabs>
          <w:tab w:val="num" w:pos="4320"/>
        </w:tabs>
        <w:ind w:left="4320" w:hanging="360"/>
      </w:pPr>
      <w:rPr>
        <w:rFonts w:ascii="Wingdings" w:hAnsi="Wingdings"/>
      </w:rPr>
    </w:lvl>
    <w:lvl w:ilvl="6" w:tplc="94B69A66">
      <w:start w:val="1"/>
      <w:numFmt w:val="bullet"/>
      <w:lvlText w:val=""/>
      <w:lvlJc w:val="left"/>
      <w:pPr>
        <w:tabs>
          <w:tab w:val="num" w:pos="5040"/>
        </w:tabs>
        <w:ind w:left="5040" w:hanging="360"/>
      </w:pPr>
      <w:rPr>
        <w:rFonts w:ascii="Symbol" w:hAnsi="Symbol"/>
      </w:rPr>
    </w:lvl>
    <w:lvl w:ilvl="7" w:tplc="ABAA4286">
      <w:start w:val="1"/>
      <w:numFmt w:val="bullet"/>
      <w:lvlText w:val="o"/>
      <w:lvlJc w:val="left"/>
      <w:pPr>
        <w:tabs>
          <w:tab w:val="num" w:pos="5760"/>
        </w:tabs>
        <w:ind w:left="5760" w:hanging="360"/>
      </w:pPr>
      <w:rPr>
        <w:rFonts w:ascii="Courier New" w:hAnsi="Courier New"/>
      </w:rPr>
    </w:lvl>
    <w:lvl w:ilvl="8" w:tplc="6D98B98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5B23510">
      <w:start w:val="1"/>
      <w:numFmt w:val="bullet"/>
      <w:lvlText w:val=""/>
      <w:lvlJc w:val="left"/>
      <w:pPr>
        <w:ind w:left="720" w:hanging="360"/>
      </w:pPr>
      <w:rPr>
        <w:rFonts w:ascii="Wingdings" w:hAnsi="Wingdings"/>
      </w:rPr>
    </w:lvl>
    <w:lvl w:ilvl="1" w:tplc="0F8A7D3C">
      <w:start w:val="1"/>
      <w:numFmt w:val="bullet"/>
      <w:lvlText w:val="o"/>
      <w:lvlJc w:val="left"/>
      <w:pPr>
        <w:tabs>
          <w:tab w:val="num" w:pos="1440"/>
        </w:tabs>
        <w:ind w:left="1440" w:hanging="360"/>
      </w:pPr>
      <w:rPr>
        <w:rFonts w:ascii="Courier New" w:hAnsi="Courier New"/>
      </w:rPr>
    </w:lvl>
    <w:lvl w:ilvl="2" w:tplc="DAE880E6">
      <w:start w:val="1"/>
      <w:numFmt w:val="bullet"/>
      <w:lvlText w:val=""/>
      <w:lvlJc w:val="left"/>
      <w:pPr>
        <w:tabs>
          <w:tab w:val="num" w:pos="2160"/>
        </w:tabs>
        <w:ind w:left="2160" w:hanging="360"/>
      </w:pPr>
      <w:rPr>
        <w:rFonts w:ascii="Wingdings" w:hAnsi="Wingdings"/>
      </w:rPr>
    </w:lvl>
    <w:lvl w:ilvl="3" w:tplc="662C476C">
      <w:start w:val="1"/>
      <w:numFmt w:val="bullet"/>
      <w:lvlText w:val=""/>
      <w:lvlJc w:val="left"/>
      <w:pPr>
        <w:tabs>
          <w:tab w:val="num" w:pos="2880"/>
        </w:tabs>
        <w:ind w:left="2880" w:hanging="360"/>
      </w:pPr>
      <w:rPr>
        <w:rFonts w:ascii="Symbol" w:hAnsi="Symbol"/>
      </w:rPr>
    </w:lvl>
    <w:lvl w:ilvl="4" w:tplc="4B0A4FD4">
      <w:start w:val="1"/>
      <w:numFmt w:val="bullet"/>
      <w:lvlText w:val="o"/>
      <w:lvlJc w:val="left"/>
      <w:pPr>
        <w:tabs>
          <w:tab w:val="num" w:pos="3600"/>
        </w:tabs>
        <w:ind w:left="3600" w:hanging="360"/>
      </w:pPr>
      <w:rPr>
        <w:rFonts w:ascii="Courier New" w:hAnsi="Courier New"/>
      </w:rPr>
    </w:lvl>
    <w:lvl w:ilvl="5" w:tplc="F036E8C6">
      <w:start w:val="1"/>
      <w:numFmt w:val="bullet"/>
      <w:lvlText w:val=""/>
      <w:lvlJc w:val="left"/>
      <w:pPr>
        <w:tabs>
          <w:tab w:val="num" w:pos="4320"/>
        </w:tabs>
        <w:ind w:left="4320" w:hanging="360"/>
      </w:pPr>
      <w:rPr>
        <w:rFonts w:ascii="Wingdings" w:hAnsi="Wingdings"/>
      </w:rPr>
    </w:lvl>
    <w:lvl w:ilvl="6" w:tplc="B2E6BEE2">
      <w:start w:val="1"/>
      <w:numFmt w:val="bullet"/>
      <w:lvlText w:val=""/>
      <w:lvlJc w:val="left"/>
      <w:pPr>
        <w:tabs>
          <w:tab w:val="num" w:pos="5040"/>
        </w:tabs>
        <w:ind w:left="5040" w:hanging="360"/>
      </w:pPr>
      <w:rPr>
        <w:rFonts w:ascii="Symbol" w:hAnsi="Symbol"/>
      </w:rPr>
    </w:lvl>
    <w:lvl w:ilvl="7" w:tplc="9356BE9E">
      <w:start w:val="1"/>
      <w:numFmt w:val="bullet"/>
      <w:lvlText w:val="o"/>
      <w:lvlJc w:val="left"/>
      <w:pPr>
        <w:tabs>
          <w:tab w:val="num" w:pos="5760"/>
        </w:tabs>
        <w:ind w:left="5760" w:hanging="360"/>
      </w:pPr>
      <w:rPr>
        <w:rFonts w:ascii="Courier New" w:hAnsi="Courier New"/>
      </w:rPr>
    </w:lvl>
    <w:lvl w:ilvl="8" w:tplc="254E8624">
      <w:start w:val="1"/>
      <w:numFmt w:val="bullet"/>
      <w:lvlText w:val=""/>
      <w:lvlJc w:val="left"/>
      <w:pPr>
        <w:tabs>
          <w:tab w:val="num" w:pos="6480"/>
        </w:tabs>
        <w:ind w:left="6480" w:hanging="360"/>
      </w:pPr>
      <w:rPr>
        <w:rFonts w:ascii="Wingdings" w:hAnsi="Wingdings"/>
      </w:rPr>
    </w:lvl>
  </w:abstractNum>
  <w:abstractNum w:abstractNumId="7" w15:restartNumberingAfterBreak="0">
    <w:nsid w:val="48522EBD"/>
    <w:multiLevelType w:val="hybridMultilevel"/>
    <w:tmpl w:val="0AA83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DB55132"/>
    <w:multiLevelType w:val="hybridMultilevel"/>
    <w:tmpl w:val="17D6EEF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B0"/>
    <w:rsid w:val="00030138"/>
    <w:rsid w:val="0003272B"/>
    <w:rsid w:val="00047626"/>
    <w:rsid w:val="00072AD0"/>
    <w:rsid w:val="000A0DE5"/>
    <w:rsid w:val="000C0BB0"/>
    <w:rsid w:val="000D6F3B"/>
    <w:rsid w:val="000E7C3D"/>
    <w:rsid w:val="000F64F1"/>
    <w:rsid w:val="00173B62"/>
    <w:rsid w:val="001B5FD2"/>
    <w:rsid w:val="001D3BC5"/>
    <w:rsid w:val="001F0DB1"/>
    <w:rsid w:val="0023178F"/>
    <w:rsid w:val="002458CD"/>
    <w:rsid w:val="002528BD"/>
    <w:rsid w:val="0025665B"/>
    <w:rsid w:val="00260DAC"/>
    <w:rsid w:val="00261D39"/>
    <w:rsid w:val="002729CC"/>
    <w:rsid w:val="00283FB9"/>
    <w:rsid w:val="002C7DBF"/>
    <w:rsid w:val="002F448D"/>
    <w:rsid w:val="00306966"/>
    <w:rsid w:val="003103D1"/>
    <w:rsid w:val="00322041"/>
    <w:rsid w:val="0033686C"/>
    <w:rsid w:val="00374FF8"/>
    <w:rsid w:val="003D5E34"/>
    <w:rsid w:val="00452EE1"/>
    <w:rsid w:val="00492160"/>
    <w:rsid w:val="004935CE"/>
    <w:rsid w:val="004978C1"/>
    <w:rsid w:val="004A1611"/>
    <w:rsid w:val="004B5ED9"/>
    <w:rsid w:val="004D5449"/>
    <w:rsid w:val="004F35FD"/>
    <w:rsid w:val="00500BC9"/>
    <w:rsid w:val="00555C12"/>
    <w:rsid w:val="00565492"/>
    <w:rsid w:val="00567B44"/>
    <w:rsid w:val="00603197"/>
    <w:rsid w:val="00604158"/>
    <w:rsid w:val="0060637E"/>
    <w:rsid w:val="00641B07"/>
    <w:rsid w:val="00654D83"/>
    <w:rsid w:val="00671257"/>
    <w:rsid w:val="006A74CE"/>
    <w:rsid w:val="006C68C9"/>
    <w:rsid w:val="00704AD2"/>
    <w:rsid w:val="007078B6"/>
    <w:rsid w:val="007125E2"/>
    <w:rsid w:val="00896EB6"/>
    <w:rsid w:val="008E1799"/>
    <w:rsid w:val="008F395C"/>
    <w:rsid w:val="009153D8"/>
    <w:rsid w:val="009274CC"/>
    <w:rsid w:val="00960610"/>
    <w:rsid w:val="00966CC9"/>
    <w:rsid w:val="00993A9C"/>
    <w:rsid w:val="009B1A85"/>
    <w:rsid w:val="009E42A1"/>
    <w:rsid w:val="009E791B"/>
    <w:rsid w:val="00A165BA"/>
    <w:rsid w:val="00A23744"/>
    <w:rsid w:val="00AD7C81"/>
    <w:rsid w:val="00B47DAB"/>
    <w:rsid w:val="00B6453C"/>
    <w:rsid w:val="00B970C2"/>
    <w:rsid w:val="00BC4612"/>
    <w:rsid w:val="00C321B0"/>
    <w:rsid w:val="00C750E3"/>
    <w:rsid w:val="00C8292F"/>
    <w:rsid w:val="00CA44BF"/>
    <w:rsid w:val="00DB59F0"/>
    <w:rsid w:val="00DB5EEF"/>
    <w:rsid w:val="00DC5E01"/>
    <w:rsid w:val="00E05885"/>
    <w:rsid w:val="00E12E88"/>
    <w:rsid w:val="00E369F1"/>
    <w:rsid w:val="00E7655A"/>
    <w:rsid w:val="00E85F74"/>
    <w:rsid w:val="00ED00D7"/>
    <w:rsid w:val="00F327C0"/>
    <w:rsid w:val="00F37827"/>
    <w:rsid w:val="00F5710B"/>
    <w:rsid w:val="00FB1E08"/>
    <w:rsid w:val="00FD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3E24A"/>
  <w15:docId w15:val="{0F1D435C-B099-4D31-9C18-22722F6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rPr>
      <w:rFonts w:ascii="Calibri" w:eastAsia="Calibri" w:hAnsi="Calibri" w:cs="Calibri"/>
      <w:b/>
      <w:bCs/>
      <w:color w:val="000080"/>
      <w:sz w:val="30"/>
      <w:szCs w:val="30"/>
    </w:rPr>
  </w:style>
  <w:style w:type="paragraph" w:customStyle="1" w:styleId="bodytext">
    <w:name w:val="bodytext"/>
    <w:basedOn w:val="Normal"/>
    <w:pPr>
      <w:spacing w:line="280" w:lineRule="atLeast"/>
    </w:pPr>
    <w:rPr>
      <w:rFonts w:ascii="Calibri" w:eastAsia="Calibri" w:hAnsi="Calibri" w:cs="Calibri"/>
      <w:color w:val="000000"/>
    </w:rPr>
  </w:style>
  <w:style w:type="paragraph" w:customStyle="1" w:styleId="note">
    <w:name w:val="note"/>
    <w:basedOn w:val="Normal"/>
    <w:pPr>
      <w:spacing w:line="280" w:lineRule="atLeast"/>
    </w:pPr>
    <w:rPr>
      <w:rFonts w:ascii="Calibri" w:eastAsia="Calibri" w:hAnsi="Calibri" w:cs="Calibri"/>
      <w:color w:val="000080"/>
      <w:sz w:val="18"/>
      <w:szCs w:val="18"/>
    </w:rPr>
  </w:style>
  <w:style w:type="character" w:customStyle="1" w:styleId="notebold">
    <w:name w:val="notebold"/>
    <w:basedOn w:val="DefaultParagraphFont"/>
    <w:rPr>
      <w:b/>
      <w:bCs/>
      <w:vertAlign w:val="baseline"/>
    </w:rPr>
  </w:style>
  <w:style w:type="character" w:customStyle="1" w:styleId="maori">
    <w:name w:val="maori"/>
    <w:basedOn w:val="DefaultParagraphFont"/>
    <w:rPr>
      <w:rFonts w:ascii="Verdana" w:eastAsia="Verdana" w:hAnsi="Verdana" w:cs="Verdana"/>
      <w:color w:val="000000"/>
      <w:sz w:val="20"/>
      <w:szCs w:val="20"/>
      <w:vertAlign w:val="baseline"/>
    </w:rPr>
  </w:style>
  <w:style w:type="paragraph" w:customStyle="1" w:styleId="runinheading">
    <w:name w:val="runinheading"/>
    <w:basedOn w:val="Normal"/>
    <w:pPr>
      <w:spacing w:line="280" w:lineRule="atLeast"/>
    </w:pPr>
    <w:rPr>
      <w:rFonts w:ascii="Calibri" w:eastAsia="Calibri" w:hAnsi="Calibri" w:cs="Calibri"/>
      <w:b/>
      <w:bCs/>
      <w:color w:val="000000"/>
      <w:sz w:val="20"/>
      <w:szCs w:val="20"/>
    </w:rPr>
  </w:style>
  <w:style w:type="paragraph" w:customStyle="1" w:styleId="lilistbullet">
    <w:name w:val="li_listbullet"/>
    <w:basedOn w:val="Normal"/>
    <w:rPr>
      <w:rFonts w:ascii="Calibri" w:eastAsia="Calibri" w:hAnsi="Calibri" w:cs="Calibri"/>
      <w:color w:val="0F0F0F"/>
      <w:sz w:val="20"/>
      <w:szCs w:val="20"/>
    </w:rPr>
  </w:style>
  <w:style w:type="paragraph" w:customStyle="1" w:styleId="subheading">
    <w:name w:val="subheading"/>
    <w:basedOn w:val="Normal"/>
    <w:pPr>
      <w:pBdr>
        <w:bottom w:val="single" w:sz="7" w:space="0" w:color="000080"/>
      </w:pBdr>
    </w:pPr>
    <w:rPr>
      <w:rFonts w:ascii="Calibri" w:eastAsia="Calibri" w:hAnsi="Calibri" w:cs="Calibri"/>
      <w:b/>
      <w:bCs/>
      <w:color w:val="000000"/>
      <w:sz w:val="20"/>
      <w:szCs w:val="20"/>
    </w:rPr>
  </w:style>
  <w:style w:type="paragraph" w:customStyle="1" w:styleId="listnote">
    <w:name w:val="listnote"/>
    <w:basedOn w:val="Normal"/>
    <w:pPr>
      <w:spacing w:line="280" w:lineRule="atLeast"/>
    </w:pPr>
    <w:rPr>
      <w:rFonts w:ascii="Calibri" w:eastAsia="Calibri" w:hAnsi="Calibri" w:cs="Calibri"/>
      <w:color w:val="000080"/>
      <w:sz w:val="18"/>
      <w:szCs w:val="18"/>
    </w:rPr>
  </w:style>
  <w:style w:type="paragraph" w:customStyle="1" w:styleId="lilistbullet2">
    <w:name w:val="li_listbullet2"/>
    <w:basedOn w:val="Normal"/>
    <w:rPr>
      <w:rFonts w:ascii="Calibri" w:eastAsia="Calibri" w:hAnsi="Calibri" w:cs="Calibri"/>
      <w:color w:val="0F0F0F"/>
      <w:sz w:val="20"/>
      <w:szCs w:val="20"/>
    </w:rPr>
  </w:style>
  <w:style w:type="table" w:customStyle="1" w:styleId="tableintopic">
    <w:name w:val="tableintopic"/>
    <w:basedOn w:val="TableNormal"/>
    <w:tblPr/>
  </w:style>
  <w:style w:type="paragraph" w:customStyle="1" w:styleId="htmlline">
    <w:name w:val="htmlline"/>
    <w:basedOn w:val="Normal"/>
    <w:pPr>
      <w:pBdr>
        <w:bottom w:val="single" w:sz="7" w:space="0" w:color="C0C0C0"/>
      </w:pBdr>
    </w:pPr>
    <w:rPr>
      <w:rFonts w:ascii="Calibri" w:eastAsia="Calibri" w:hAnsi="Calibri" w:cs="Calibri"/>
      <w:color w:val="000000"/>
      <w:sz w:val="20"/>
      <w:szCs w:val="20"/>
    </w:rPr>
  </w:style>
  <w:style w:type="paragraph" w:customStyle="1" w:styleId="htmlfooterheading">
    <w:name w:val="htmlfooterheading"/>
    <w:basedOn w:val="Normal"/>
    <w:pPr>
      <w:pBdr>
        <w:top w:val="none" w:sz="0" w:space="6" w:color="auto"/>
        <w:bottom w:val="none" w:sz="0" w:space="6" w:color="auto"/>
      </w:pBdr>
    </w:pPr>
    <w:rPr>
      <w:rFonts w:ascii="Calibri" w:eastAsia="Calibri" w:hAnsi="Calibri" w:cs="Calibri"/>
      <w:b/>
      <w:bCs/>
      <w:color w:val="4F4F4F"/>
      <w:sz w:val="20"/>
      <w:szCs w:val="20"/>
    </w:rPr>
  </w:style>
  <w:style w:type="paragraph" w:customStyle="1" w:styleId="htmlfooterinfo">
    <w:name w:val="htmlfooterinfo"/>
    <w:basedOn w:val="Normal"/>
    <w:pPr>
      <w:spacing w:line="200" w:lineRule="atLeast"/>
    </w:pPr>
    <w:rPr>
      <w:rFonts w:ascii="Calibri" w:eastAsia="Calibri" w:hAnsi="Calibri" w:cs="Calibri"/>
      <w:color w:val="000080"/>
      <w:sz w:val="16"/>
      <w:szCs w:val="16"/>
    </w:rPr>
  </w:style>
  <w:style w:type="character" w:customStyle="1" w:styleId="specialbold">
    <w:name w:val="specialbold"/>
    <w:basedOn w:val="DefaultParagraphFont"/>
    <w:rPr>
      <w:b/>
      <w:bCs/>
      <w:color w:val="000080"/>
      <w:vertAlign w:val="baseline"/>
    </w:rPr>
  </w:style>
  <w:style w:type="paragraph" w:styleId="BalloonText">
    <w:name w:val="Balloon Text"/>
    <w:basedOn w:val="Normal"/>
    <w:link w:val="BalloonTextChar"/>
    <w:uiPriority w:val="99"/>
    <w:semiHidden/>
    <w:unhideWhenUsed/>
    <w:rsid w:val="00492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160"/>
    <w:rPr>
      <w:rFonts w:ascii="Segoe UI" w:hAnsi="Segoe UI" w:cs="Segoe UI"/>
      <w:sz w:val="18"/>
      <w:szCs w:val="18"/>
    </w:rPr>
  </w:style>
  <w:style w:type="paragraph" w:styleId="Header">
    <w:name w:val="header"/>
    <w:basedOn w:val="Normal"/>
    <w:link w:val="HeaderChar"/>
    <w:uiPriority w:val="99"/>
    <w:unhideWhenUsed/>
    <w:rsid w:val="00374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F8"/>
  </w:style>
  <w:style w:type="paragraph" w:styleId="Footer">
    <w:name w:val="footer"/>
    <w:basedOn w:val="Normal"/>
    <w:link w:val="FooterChar"/>
    <w:uiPriority w:val="99"/>
    <w:unhideWhenUsed/>
    <w:rsid w:val="0037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F8"/>
  </w:style>
  <w:style w:type="paragraph" w:customStyle="1" w:styleId="Note0">
    <w:name w:val="Note"/>
    <w:basedOn w:val="Normal"/>
    <w:rsid w:val="00565492"/>
    <w:pPr>
      <w:pBdr>
        <w:top w:val="single" w:sz="4" w:space="3" w:color="auto"/>
        <w:bottom w:val="single" w:sz="4" w:space="3" w:color="auto"/>
      </w:pBdr>
      <w:spacing w:before="120" w:after="120" w:line="240" w:lineRule="auto"/>
    </w:pPr>
    <w:rPr>
      <w:rFonts w:ascii="Arial" w:eastAsia="Times New Roman" w:hAnsi="Arial" w:cs="Times New Roman"/>
      <w:szCs w:val="24"/>
      <w:lang w:val="en-NZ"/>
    </w:rPr>
  </w:style>
  <w:style w:type="character" w:styleId="Hyperlink">
    <w:name w:val="Hyperlink"/>
    <w:basedOn w:val="DefaultParagraphFont"/>
    <w:uiPriority w:val="99"/>
    <w:unhideWhenUsed/>
    <w:rsid w:val="002F4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lse.southerndhb.govt.nz/sites/MIDASpub/SitePages/ViewDoc.aspx?doc=48567" TargetMode="External"/><Relationship Id="rId18" Type="http://schemas.openxmlformats.org/officeDocument/2006/relationships/hyperlink" Target="https://pulse.southerndhb.govt.nz/sites/MIDASpub/SitePages/ViewDoc.aspx?doc=2503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ulse.southerndhb.govt.nz/sites/MIDASpub/SitePages/ViewDoc.aspx?doc=81062" TargetMode="External"/><Relationship Id="rId17" Type="http://schemas.openxmlformats.org/officeDocument/2006/relationships/hyperlink" Target="https://pulse.southerndhb.govt.nz/sites/MIDASpub/SitePages/ViewDoc.aspx?doc=25042" TargetMode="External"/><Relationship Id="rId2" Type="http://schemas.openxmlformats.org/officeDocument/2006/relationships/customXml" Target="../customXml/item2.xml"/><Relationship Id="rId16" Type="http://schemas.openxmlformats.org/officeDocument/2006/relationships/hyperlink" Target="https://pulse.southerndhb.govt.nz/sites/MIDASpub/SitePages/ViewDoc.aspx?doc=250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lse.southerndhb.govt.nz/sites/MIDASpub/SitePages/ViewDoc.aspx?doc=21584" TargetMode="External"/><Relationship Id="rId5" Type="http://schemas.openxmlformats.org/officeDocument/2006/relationships/numbering" Target="numbering.xml"/><Relationship Id="rId15" Type="http://schemas.openxmlformats.org/officeDocument/2006/relationships/hyperlink" Target="https://pulse.southerndhb.govt.nz/sites/MIDASpub/SitePages/ViewDoc.aspx?doc=246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lse.southerndhb.govt.nz/sites/MIDASpub/SitePages/ViewDoc.aspx?doc=748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lse.southerndhb.govt.nz/sites/MIDASpub/SitePages/ViewDoc.aspx?doc=8106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 xmlns="e21cbe00-2104-4159-b9b9-bd54555d1bf2">Policies Procedures and Guidelines</Function>
    <Volume xmlns="e21cbe00-2104-4159-b9b9-bd54555d1bf2">NA</Volume>
    <Project xmlns="e21cbe00-2104-4159-b9b9-bd54555d1bf2">NA</Project>
    <CategoryValue xmlns="e21cbe00-2104-4159-b9b9-bd54555d1bf2">NA</CategoryValue>
    <DocumentType xmlns="e21cbe00-2104-4159-b9b9-bd54555d1bf2">POLICIES, protocols, pathways, guidelines procedures</DocumentType>
    <FunctionGroup xmlns="e21cbe00-2104-4159-b9b9-bd54555d1bf2">NA</FunctionGroup>
    <Activity xmlns="e21cbe00-2104-4159-b9b9-bd54555d1bf2">Masters</Activity>
    <CategoryName xmlns="e21cbe00-2104-4159-b9b9-bd54555d1bf2">NA</CategoryName>
    <Case xmlns="e21cbe00-2104-4159-b9b9-bd54555d1bf2">NA</Case>
    <Key_x0020_Words xmlns="e21cbe00-2104-4159-b9b9-bd54555d1bf2"/>
    <Subactivity xmlns="e21cbe00-2104-4159-b9b9-bd54555d1bf2">NA</Subactivity>
    <Narrative xmlns="a329c032-4219-46f7-a5eb-8eb96294aea7">Good to go</Narrative>
    <RecordID xmlns="a329c032-4219-46f7-a5eb-8eb96294aea7">113292</RecordID>
    <Subtype xmlns="11d66fc5-8a69-4b0d-aee3-a0dc33a7bc15">Policy</Subtype>
    <ReviewedBy xmlns="11d66fc5-8a69-4b0d-aee3-a0dc33a7bc15">
      <UserInfo>
        <DisplayName/>
        <AccountId xsi:nil="true"/>
        <AccountType/>
      </UserInfo>
    </ReviewedBy>
    <CostCode xmlns="11d66fc5-8a69-4b0d-aee3-a0dc33a7bc15">430-8220: Finance Team</CostCode>
    <IssueDate xmlns="11d66fc5-8a69-4b0d-aee3-a0dc33a7bc15" xsi:nil="true"/>
    <Site xmlns="11d66fc5-8a69-4b0d-aee3-a0dc33a7bc15">Otago</Site>
    <TaxCatchAll xmlns="11d66fc5-8a69-4b0d-aee3-a0dc33a7bc15"/>
    <Global xmlns="11d66fc5-8a69-4b0d-aee3-a0dc33a7bc15">true</Global>
    <Changed xmlns="11d66fc5-8a69-4b0d-aee3-a0dc33a7bc15">Reviewed and updated</Changed>
    <State xmlns="11d66fc5-8a69-4b0d-aee3-a0dc33a7bc15">Released</State>
    <ManLvl2 xmlns="11d66fc5-8a69-4b0d-aee3-a0dc33a7bc15" xsi:nil="true"/>
    <AuthorisedBy xmlns="11d66fc5-8a69-4b0d-aee3-a0dc33a7bc15">Chief Executive Officer</AuthorisedBy>
    <DocAuthor xmlns="11d66fc5-8a69-4b0d-aee3-a0dc33a7bc15">Pania Coote</DocAuthor>
    <HRAGappDate xmlns="11d66fc5-8a69-4b0d-aee3-a0dc33a7bc15" xsi:nil="true"/>
    <ManLvl1 xmlns="11d66fc5-8a69-4b0d-aee3-a0dc33a7bc15" xsi:nil="true"/>
    <ServiceActions xmlns="11d66fc5-8a69-4b0d-aee3-a0dc33a7bc15">Update service manual 1767, 1712, 1670, 1832, 1918, 1844, 1829, 1830, 1845.</ServiceActions>
    <ContactPhone xmlns="11d66fc5-8a69-4b0d-aee3-a0dc33a7bc15" xsi:nil="true"/>
    <Controlled xmlns="11d66fc5-8a69-4b0d-aee3-a0dc33a7bc15">true</Controlled>
    <AppliesTo xmlns="11d66fc5-8a69-4b0d-aee3-a0dc33a7bc15">
      <Value>All staff</Value>
    </AppliesTo>
    <DueReview xmlns="11d66fc5-8a69-4b0d-aee3-a0dc33a7bc15">2014-09-01T00:00:00+00:00</DueReview>
    <MIDASID xmlns="11d66fc5-8a69-4b0d-aee3-a0dc33a7bc15">24622</MIDASID>
    <ReleaseDate xmlns="11d66fc5-8a69-4b0d-aee3-a0dc33a7bc15">2018-08-12T12:00:00+00:00</ReleaseDate>
    <ReviewedBy0 xmlns="11d66fc5-8a69-4b0d-aee3-a0dc33a7bc15" xsi:nil="true"/>
    <MIDASVersion xmlns="a329c032-4219-46f7-a5eb-8eb96294aea7">4</MIDASVersion>
    <DocOwner1 xmlns="11d66fc5-8a69-4b0d-aee3-a0dc33a7bc15">FIND - Finance Directorate</DocOwner1>
    <ReviewFreq xmlns="11d66fc5-8a69-4b0d-aee3-a0dc33a7bc15">1095</ReviewFreq>
    <Printing xmlns="11d66fc5-8a69-4b0d-aee3-a0dc33a7bc15" xsi:nil="true"/>
    <Contact xmlns="11d66fc5-8a69-4b0d-aee3-a0dc33a7bc15">
      <UserInfo>
        <DisplayName/>
        <AccountId>347</AccountId>
        <AccountType/>
      </UserInfo>
    </Contact>
    <Record_Type xmlns="a329c032-4219-46f7-a5eb-8eb96294aea7">Long Term Value</Record_Type>
    <Aggregation_Status xmlns="a329c032-4219-46f7-a5eb-8eb96294aea7">Normal</Aggregation_Status>
    <PRA_Text_1 xmlns="a329c032-4219-46f7-a5eb-8eb96294aea7" xsi:nil="true"/>
    <PRA_Text_4 xmlns="a329c032-4219-46f7-a5eb-8eb96294aea7" xsi:nil="true"/>
    <CurrentVersionIssued xmlns="11d66fc5-8a69-4b0d-aee3-a0dc33a7bc15" xsi:nil="true"/>
    <Scope xmlns="11d66fc5-8a69-4b0d-aee3-a0dc33a7bc15">Ensure you are fully qualified to perform the role specified in any document.</Scope>
    <auyj xmlns="a329c032-4219-46f7-a5eb-8eb96294aea7" xsi:nil="true"/>
    <PRA_Date_1 xmlns="a329c032-4219-46f7-a5eb-8eb96294aea7" xsi:nil="true"/>
    <PRA_Date_Trigger xmlns="a329c032-4219-46f7-a5eb-8eb96294aea7" xsi:nil="true"/>
    <IconOverlay xmlns="http://schemas.microsoft.com/sharepoint/v4" xsi:nil="true"/>
    <Target_Audience xmlns="a329c032-4219-46f7-a5eb-8eb96294aea7">Internal</Target_Audience>
    <Read_Only_Status xmlns="a329c032-4219-46f7-a5eb-8eb96294aea7">Open</Read_Only_Status>
    <Related_People xmlns="a329c032-4219-46f7-a5eb-8eb96294aea7">
      <UserInfo>
        <DisplayName/>
        <AccountId xsi:nil="true"/>
        <AccountType/>
      </UserInfo>
    </Related_People>
    <Link xmlns="a329c032-4219-46f7-a5eb-8eb96294aea7">http://pulse.southerndhb.govt.nz/sites/MIDASpub/SitePages/ViewDoc.aspx?doc=24622, OPEN</Link>
    <PRA_Text_3 xmlns="a329c032-4219-46f7-a5eb-8eb96294aea7" xsi:nil="true"/>
    <PRA_Date_2 xmlns="a329c032-4219-46f7-a5eb-8eb96294aea7" xsi:nil="true"/>
    <Caution xmlns="11d66fc5-8a69-4b0d-aee3-a0dc33a7bc15">Printed copies of this document cannot be relied on after the date at the bottom of the page. Check issue date and version number against the electronic version on MIDAS to ensure that they are current.</Caution>
    <PRA_Date_Disposal xmlns="a329c032-4219-46f7-a5eb-8eb96294aea7" xsi:nil="true"/>
    <PRA_Type xmlns="a329c032-4219-46f7-a5eb-8eb96294aea7">Doc</PRA_Type>
    <Authoritative_Version xmlns="a329c032-4219-46f7-a5eb-8eb96294aea7">false</Authoritative_Version>
    <Deviations xmlns="11d66fc5-8a69-4b0d-aee3-a0dc33a7bc15">If you need to deviate from any procedure, policy, or guideline, make notes and follow up.</Deviations>
    <Know-How_Type xmlns="a329c032-4219-46f7-a5eb-8eb96294aea7">NA</Know-How_Type>
    <PRA_Text_2 xmlns="a329c032-4219-46f7-a5eb-8eb96294aea7" xsi:nil="true"/>
    <PRA_Date_3 xmlns="a329c032-4219-46f7-a5eb-8eb96294aea7" xsi:nil="true"/>
    <OPEN xmlns="a329c032-4219-46f7-a5eb-8eb96294aea7">
      <Url xsi:nil="true"/>
      <Description xsi:nil="true"/>
    </OPEN>
    <Disclaimer xmlns="11d66fc5-8a69-4b0d-aee3-a0dc33a7bc15">This document meets the Southern District Health Board's specific requirements. The Southern DHB makes no representations as to its suitability for use by others, and accepts no responsibility for the consequences of such use.</Disclaimer>
    <PRA_Text_5 xmlns="a329c032-4219-46f7-a5eb-8eb96294aea7">29/10/2018 08:56:18</PRA_Text_5>
    <Original_Document xmlns="a329c032-4219-46f7-a5eb-8eb96294aea7" xsi:nil="true"/>
    <Portfolio xmlns="a329c032-4219-46f7-a5eb-8eb96294aea7">FPF - Finance, Procurement &amp; Facilities</Portfolio>
    <ShortCodeLink xmlns="a329c032-4219-46f7-a5eb-8eb96294aea7">https://pulse.southerndhb.govt.nz/sites/MIDASpub/Current/Forms/zz_navview.aspx#InplviewHash2a59cebd-fa7c-45e0-b4b1-0c5ee7dd89cd=FilterField1%3DShortCode-FilterValue1%3D8%255F4308220, 430-8220: Finance Team</ShortCodeLink>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E3EEA338F047BA4BB571F5E7B6420B5C" ma:contentTypeVersion="180" ma:contentTypeDescription="Standard Electronic Document" ma:contentTypeScope="" ma:versionID="3af20b04011fc6c13a81fa9088cbd5f5">
  <xsd:schema xmlns:xsd="http://www.w3.org/2001/XMLSchema" xmlns:xs="http://www.w3.org/2001/XMLSchema" xmlns:p="http://schemas.microsoft.com/office/2006/metadata/properties" xmlns:ns1="http://schemas.microsoft.com/sharepoint/v3" xmlns:ns2="a329c032-4219-46f7-a5eb-8eb96294aea7" xmlns:ns3="e21cbe00-2104-4159-b9b9-bd54555d1bf2" xmlns:ns4="11d66fc5-8a69-4b0d-aee3-a0dc33a7bc15" xmlns:ns5="http://schemas.microsoft.com/sharepoint/v4" targetNamespace="http://schemas.microsoft.com/office/2006/metadata/properties" ma:root="true" ma:fieldsID="e1c0c942d6f9aded6402e657495746cd" ns1:_="" ns2:_="" ns3:_="" ns4:_="" ns5:_="">
    <xsd:import namespace="http://schemas.microsoft.com/sharepoint/v3"/>
    <xsd:import namespace="a329c032-4219-46f7-a5eb-8eb96294aea7"/>
    <xsd:import namespace="e21cbe00-2104-4159-b9b9-bd54555d1bf2"/>
    <xsd:import namespace="11d66fc5-8a69-4b0d-aee3-a0dc33a7bc15"/>
    <xsd:import namespace="http://schemas.microsoft.com/sharepoint/v4"/>
    <xsd:element name="properties">
      <xsd:complexType>
        <xsd:sequence>
          <xsd:element name="documentManagement">
            <xsd:complexType>
              <xsd:all>
                <xsd:element ref="ns2:PRA_Type" minOccurs="0"/>
                <xsd:element ref="ns2:Narrative" minOccurs="0"/>
                <xsd:element ref="ns2:Related_People" minOccurs="0"/>
                <xsd:element ref="ns2:Read_Only_Status" minOccurs="0"/>
                <xsd:element ref="ns2:Authoritative_Version" minOccurs="0"/>
                <xsd:element ref="ns3:Function" minOccurs="0"/>
                <xsd:element ref="ns3:Subactivity" minOccurs="0"/>
                <xsd:element ref="ns3:DocumentType"/>
                <xsd:element ref="ns2:Link" minOccurs="0"/>
                <xsd:element ref="ns4:MIDASID" minOccurs="0"/>
                <xsd:element ref="ns4:ReleaseDate" minOccurs="0"/>
                <xsd:element ref="ns2:MIDASVersion" minOccurs="0"/>
                <xsd:element ref="ns4:ServiceActions" minOccurs="0"/>
                <xsd:element ref="ns4:Changed" minOccurs="0"/>
                <xsd:element ref="ns4:Caution" minOccurs="0"/>
                <xsd:element ref="ns4:Disclaimer" minOccurs="0"/>
                <xsd:element ref="ns4:Scope" minOccurs="0"/>
                <xsd:element ref="ns4:Deviations" minOccurs="0"/>
                <xsd:element ref="ns4:ReviewedBy" minOccurs="0"/>
                <xsd:element ref="ns4:CostCode" minOccurs="0"/>
                <xsd:element ref="ns4:DocOwner1" minOccurs="0"/>
                <xsd:element ref="ns4:DocAuthor" minOccurs="0"/>
                <xsd:element ref="ns4:HRAGappDate" minOccurs="0"/>
                <xsd:element ref="ns4:ReviewedBy0" minOccurs="0"/>
                <xsd:element ref="ns4:Global" minOccurs="0"/>
                <xsd:element ref="ns4:Contact" minOccurs="0"/>
                <xsd:element ref="ns4:ContactPhone" minOccurs="0"/>
                <xsd:element ref="ns4:CurrentVersionIssued" minOccurs="0"/>
                <xsd:element ref="ns4:DueReview" minOccurs="0"/>
                <xsd:element ref="ns4:IssueDate" minOccurs="0"/>
                <xsd:element ref="ns4:ReviewFreq" minOccurs="0"/>
                <xsd:element ref="ns4:AppliesTo" minOccurs="0"/>
                <xsd:element ref="ns3:CategoryName" minOccurs="0"/>
                <xsd:element ref="ns3:CategoryValue" minOccurs="0"/>
                <xsd:element ref="ns3:Volume" minOccurs="0"/>
                <xsd:element ref="ns2:Know-How_Type" minOccurs="0"/>
                <xsd:element ref="ns2:Aggregation_Status" minOccurs="0"/>
                <xsd:element ref="ns2:Record_Type"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2:Target_Audience" minOccurs="0"/>
                <xsd:element ref="ns3:Activity" minOccurs="0"/>
                <xsd:element ref="ns2:RecordID" minOccurs="0"/>
                <xsd:element ref="ns3:Project" minOccurs="0"/>
                <xsd:element ref="ns3:Case" minOccurs="0"/>
                <xsd:element ref="ns2:Original_Document" minOccurs="0"/>
                <xsd:element ref="ns3:Key_x0020_Words" minOccurs="0"/>
                <xsd:element ref="ns5:IconOverlay" minOccurs="0"/>
                <xsd:element ref="ns1:_vti_ItemDeclaredRecord" minOccurs="0"/>
                <xsd:element ref="ns1:_vti_ItemHoldRecordStatus" minOccurs="0"/>
                <xsd:element ref="ns2:auyj" minOccurs="0"/>
                <xsd:element ref="ns4:Printing" minOccurs="0"/>
                <xsd:element ref="ns4:TaxCatchAll" minOccurs="0"/>
                <xsd:element ref="ns4:Subtype" minOccurs="0"/>
                <xsd:element ref="ns4:Controlled" minOccurs="0"/>
                <xsd:element ref="ns4:AuthorisedBy" minOccurs="0"/>
                <xsd:element ref="ns4:Site" minOccurs="0"/>
                <xsd:element ref="ns4:State" minOccurs="0"/>
                <xsd:element ref="ns2:OPEN" minOccurs="0"/>
                <xsd:element ref="ns4:ManLvl1" minOccurs="0"/>
                <xsd:element ref="ns4:ManLvl2" minOccurs="0"/>
                <xsd:element ref="ns2:Portfolio" minOccurs="0"/>
                <xsd:element ref="ns2:ShortCod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66" nillable="true" ma:displayName="Declared Record" ma:hidden="true" ma:internalName="_vti_ItemDeclaredRecord" ma:readOnly="true">
      <xsd:simpleType>
        <xsd:restriction base="dms:DateTime"/>
      </xsd:simpleType>
    </xsd:element>
    <xsd:element name="_vti_ItemHoldRecordStatus" ma:index="6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9c032-4219-46f7-a5eb-8eb96294aea7" elementFormDefault="qualified">
    <xsd:import namespace="http://schemas.microsoft.com/office/2006/documentManagement/types"/>
    <xsd:import namespace="http://schemas.microsoft.com/office/infopath/2007/PartnerControls"/>
    <xsd:element name="PRA_Type" ma:index="2" nillable="true" ma:displayName="PRA Type" ma:default="Doc" ma:hidden="true" ma:internalName="PRAType" ma:readOnly="false">
      <xsd:simpleType>
        <xsd:restriction base="dms:Text"/>
      </xsd:simpleType>
    </xsd:element>
    <xsd:element name="Narrative" ma:index="3" nillable="true" ma:displayName="Notes" ma:internalName="Narrative">
      <xsd:simpleType>
        <xsd:restriction base="dms:Note">
          <xsd:maxLength value="255"/>
        </xsd:restriction>
      </xsd:simpleType>
    </xsd:element>
    <xsd:element name="Related_People" ma:index="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_Only_Status" ma:index="5"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6" nillable="true" ma:displayName="Authoritative Version" ma:default="0" ma:hidden="true" ma:internalName="AuthoritativeVersion">
      <xsd:simpleType>
        <xsd:restriction base="dms:Boolean"/>
      </xsd:simpleType>
    </xsd:element>
    <xsd:element name="Link" ma:index="10" nillable="true" ma:displayName="Link" ma:hidden="true" ma:internalName="Link" ma:readOnly="false">
      <xsd:simpleType>
        <xsd:restriction base="dms:Unknown"/>
      </xsd:simpleType>
    </xsd:element>
    <xsd:element name="MIDASVersion" ma:index="13" nillable="true" ma:displayName="MIDAS Version" ma:internalName="MIDASVersion">
      <xsd:simpleType>
        <xsd:restriction base="dms:Text">
          <xsd:maxLength value="255"/>
        </xsd:restriction>
      </xsd:simpleType>
    </xsd:element>
    <xsd:element name="Know-How_Type" ma:index="4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Aggregation_Status" ma:index="41" nillable="true" ma:displayName="Aggregation Status" ma:default="Normal"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cord_Type" ma:index="44"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1" ma:index="47" nillable="true" ma:displayName="PRA Text 1" ma:hidden="true" ma:internalName="PraText1" ma:readOnly="false">
      <xsd:simpleType>
        <xsd:restriction base="dms:Text"/>
      </xsd:simpleType>
    </xsd:element>
    <xsd:element name="PRA_Text_2" ma:index="48" nillable="true" ma:displayName="PRA Text 2" ma:hidden="true" ma:internalName="PraText2" ma:readOnly="false">
      <xsd:simpleType>
        <xsd:restriction base="dms:Text"/>
      </xsd:simpleType>
    </xsd:element>
    <xsd:element name="PRA_Text_3" ma:index="49" nillable="true" ma:displayName="PRA Text 3" ma:hidden="true" ma:internalName="PraText3" ma:readOnly="false">
      <xsd:simpleType>
        <xsd:restriction base="dms:Text"/>
      </xsd:simpleType>
    </xsd:element>
    <xsd:element name="PRA_Text_4" ma:index="50" nillable="true" ma:displayName="PRA Text 4" ma:hidden="true" ma:internalName="PraText4" ma:readOnly="false">
      <xsd:simpleType>
        <xsd:restriction base="dms:Text"/>
      </xsd:simpleType>
    </xsd:element>
    <xsd:element name="PRA_Text_5" ma:index="51" nillable="true" ma:displayName="PRA Text 5" ma:hidden="true" ma:internalName="PraText5" ma:readOnly="false">
      <xsd:simpleType>
        <xsd:restriction base="dms:Text"/>
      </xsd:simpleType>
    </xsd:element>
    <xsd:element name="PRA_Date_1" ma:index="52" nillable="true" ma:displayName="PRA Date 1" ma:format="DateTime" ma:hidden="true" ma:internalName="PraDate1" ma:readOnly="false">
      <xsd:simpleType>
        <xsd:restriction base="dms:DateTime"/>
      </xsd:simpleType>
    </xsd:element>
    <xsd:element name="PRA_Date_2" ma:index="53" nillable="true" ma:displayName="PRA Date 2" ma:format="DateTime" ma:hidden="true" ma:internalName="PraDate2" ma:readOnly="false">
      <xsd:simpleType>
        <xsd:restriction base="dms:DateTime"/>
      </xsd:simpleType>
    </xsd:element>
    <xsd:element name="PRA_Date_3" ma:index="54" nillable="true" ma:displayName="PRA Date 3" ma:format="DateTime" ma:hidden="true" ma:internalName="PraDate3" ma:readOnly="false">
      <xsd:simpleType>
        <xsd:restriction base="dms:DateTime"/>
      </xsd:simpleType>
    </xsd:element>
    <xsd:element name="PRA_Date_Trigger" ma:index="55" nillable="true" ma:displayName="PRA Date Trigger" ma:format="DateTime" ma:hidden="true" ma:internalName="PraDateTrigger" ma:readOnly="false">
      <xsd:simpleType>
        <xsd:restriction base="dms:DateTime"/>
      </xsd:simpleType>
    </xsd:element>
    <xsd:element name="PRA_Date_Disposal" ma:index="56" nillable="true" ma:displayName="PRA Date Disposal" ma:format="DateTime" ma:hidden="true" ma:internalName="PraDateDisposal" ma:readOnly="false">
      <xsd:simpleType>
        <xsd:restriction base="dms:DateTime"/>
      </xsd:simpleType>
    </xsd:element>
    <xsd:element name="Target_Audience" ma:index="5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60" nillable="true" ma:displayName="RecordID" ma:hidden="true" ma:internalName="RecordID" ma:readOnly="true">
      <xsd:simpleType>
        <xsd:restriction base="dms:Text"/>
      </xsd:simpleType>
    </xsd:element>
    <xsd:element name="Original_Document" ma:index="63" nillable="true" ma:displayName="Original Document" ma:hidden="true" ma:internalName="OriginalDocument">
      <xsd:simpleType>
        <xsd:restriction base="dms:Text"/>
      </xsd:simpleType>
    </xsd:element>
    <xsd:element name="auyj" ma:index="68" nillable="true" ma:displayName="Text" ma:internalName="auyj">
      <xsd:simpleType>
        <xsd:restriction base="dms:Text"/>
      </xsd:simpleType>
    </xsd:element>
    <xsd:element name="OPEN" ma:index="77" nillable="true" ma:displayName="OPEN" ma:format="Hyperlink" ma:internalName="OPEN">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81" nillable="true" ma:displayName="Portfolio" ma:indexed="true" ma:internalName="Portfolio">
      <xsd:simpleType>
        <xsd:restriction base="dms:Text">
          <xsd:maxLength value="255"/>
        </xsd:restriction>
      </xsd:simpleType>
    </xsd:element>
    <xsd:element name="ShortCodeLink" ma:index="82" nillable="true" ma:displayName="ShortCodeLink" ma:hidden="true" ma:internalName="ShortCodeLin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 ma:index="7"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8"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DocumentType" ma:index="9" ma:displayName="Document Type" ma:default="POLICIES, protocols, pathways, guidelines procedures" ma:format="Dropdown" ma:internalName="DocumentType">
      <xsd:simpleType>
        <xsd:restriction base="dms:Choice">
          <xsd:enumeration value="POLICIES, protocols, pathways, guidelines procedures"/>
        </xsd:restriction>
      </xsd:simpleType>
    </xsd:element>
    <xsd:element name="CategoryName" ma:index="34" nillable="true" ma:displayName="Category Name" ma:default="NA" ma:format="RadioButtons" ma:internalName="CategoryName">
      <xsd:simpleType>
        <xsd:union memberTypes="dms:Text">
          <xsd:simpleType>
            <xsd:restriction base="dms:Choice">
              <xsd:enumeration value="NA"/>
            </xsd:restriction>
          </xsd:simpleType>
        </xsd:union>
      </xsd:simpleType>
    </xsd:element>
    <xsd:element name="CategoryValue" ma:index="35" nillable="true" ma:displayName="Category Value" ma:default="NA" ma:format="RadioButtons" ma:internalName="CategoryValue">
      <xsd:simpleType>
        <xsd:union memberTypes="dms:Text">
          <xsd:simpleType>
            <xsd:restriction base="dms:Choice">
              <xsd:enumeration value="NA"/>
            </xsd:restriction>
          </xsd:simpleType>
        </xsd:union>
      </xsd:simpleType>
    </xsd:element>
    <xsd:element name="Volume" ma:index="36" nillable="true" ma:displayName="Volume" ma:default="NA" ma:format="RadioButtons" ma:internalName="Volum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9"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Project" ma:index="61" nillable="true" ma:displayName="Project" ma:default="NA" ma:format="RadioButtons" ma:internalName="Project">
      <xsd:simpleType>
        <xsd:union memberTypes="dms:Text">
          <xsd:simpleType>
            <xsd:restriction base="dms:Choice">
              <xsd:enumeration value="NA"/>
            </xsd:restriction>
          </xsd:simpleType>
        </xsd:union>
      </xsd:simpleType>
    </xsd:element>
    <xsd:element name="Case" ma:index="62" nillable="true" ma:displayName="Case" ma:default="NA" ma:format="RadioButtons" ma:internalName="Case">
      <xsd:simpleType>
        <xsd:union memberTypes="dms:Text">
          <xsd:simpleType>
            <xsd:restriction base="dms:Choice">
              <xsd:enumeration value="NA"/>
            </xsd:restriction>
          </xsd:simpleType>
        </xsd:union>
      </xsd:simpleType>
    </xsd:element>
    <xsd:element name="Key_x0020_Words" ma:index="6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d66fc5-8a69-4b0d-aee3-a0dc33a7bc15" elementFormDefault="qualified">
    <xsd:import namespace="http://schemas.microsoft.com/office/2006/documentManagement/types"/>
    <xsd:import namespace="http://schemas.microsoft.com/office/infopath/2007/PartnerControls"/>
    <xsd:element name="MIDASID" ma:index="11" nillable="true" ma:displayName="MIDAS ID" ma:indexed="true" ma:internalName="MIDASID">
      <xsd:simpleType>
        <xsd:restriction base="dms:Text">
          <xsd:maxLength value="255"/>
        </xsd:restriction>
      </xsd:simpleType>
    </xsd:element>
    <xsd:element name="ReleaseDate" ma:index="12" nillable="true" ma:displayName="Release Date" ma:format="DateOnly" ma:indexed="true" ma:internalName="ReleaseDate">
      <xsd:simpleType>
        <xsd:restriction base="dms:DateTime"/>
      </xsd:simpleType>
    </xsd:element>
    <xsd:element name="ServiceActions" ma:index="14" nillable="true" ma:displayName="Service Actions" ma:internalName="ServiceActions">
      <xsd:simpleType>
        <xsd:restriction base="dms:Note">
          <xsd:maxLength value="255"/>
        </xsd:restriction>
      </xsd:simpleType>
    </xsd:element>
    <xsd:element name="Changed" ma:index="15" nillable="true" ma:displayName="What Has Changed?" ma:internalName="Changed">
      <xsd:simpleType>
        <xsd:restriction base="dms:Note">
          <xsd:maxLength value="255"/>
        </xsd:restriction>
      </xsd:simpleType>
    </xsd:element>
    <xsd:element name="Caution" ma:index="16"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xsd:simpleType>
        <xsd:restriction base="dms:Text">
          <xsd:maxLength value="255"/>
        </xsd:restriction>
      </xsd:simpleType>
    </xsd:element>
    <xsd:element name="Disclaimer" ma:index="17"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xsd:simpleType>
        <xsd:restriction base="dms:Text">
          <xsd:maxLength value="255"/>
        </xsd:restriction>
      </xsd:simpleType>
    </xsd:element>
    <xsd:element name="Scope" ma:index="18" nillable="true" ma:displayName="Scope of Practice" ma:default="Ensure you are fully qualified to perform the role specified in any document." ma:internalName="Scope">
      <xsd:simpleType>
        <xsd:restriction base="dms:Text">
          <xsd:maxLength value="255"/>
        </xsd:restriction>
      </xsd:simpleType>
    </xsd:element>
    <xsd:element name="Deviations" ma:index="19" nillable="true" ma:displayName="Deviations" ma:default="If you need to deviate from any procedure, policy, or guideline, make notes and follow up." ma:internalName="Deviations">
      <xsd:simpleType>
        <xsd:restriction base="dms:Text">
          <xsd:maxLength value="255"/>
        </xsd:restriction>
      </xsd:simpleType>
    </xsd:element>
    <xsd:element name="ReviewedBy" ma:index="20" nillable="true" ma:displayName="Reviewed By" ma:list="UserInfo" ma:SharePointGroup="0" ma:internalName="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21" nillable="true" ma:displayName="Cost Code" ma:indexed="true" ma:internalName="CostCode">
      <xsd:simpleType>
        <xsd:restriction base="dms:Text">
          <xsd:maxLength value="255"/>
        </xsd:restriction>
      </xsd:simpleType>
    </xsd:element>
    <xsd:element name="DocOwner1" ma:index="22" nillable="true" ma:displayName="Directorate" ma:indexed="true" ma:internalName="DocOwner1">
      <xsd:simpleType>
        <xsd:restriction base="dms:Text">
          <xsd:maxLength value="255"/>
        </xsd:restriction>
      </xsd:simpleType>
    </xsd:element>
    <xsd:element name="DocAuthor" ma:index="23" nillable="true" ma:displayName="Document Author" ma:internalName="DocAuthor">
      <xsd:simpleType>
        <xsd:restriction base="dms:Text">
          <xsd:maxLength value="255"/>
        </xsd:restriction>
      </xsd:simpleType>
    </xsd:element>
    <xsd:element name="HRAGappDate" ma:index="24" nillable="true" ma:displayName="HRAG Approval Date" ma:format="DateOnly" ma:internalName="HRAGappDate">
      <xsd:simpleType>
        <xsd:restriction base="dms:DateTime"/>
      </xsd:simpleType>
    </xsd:element>
    <xsd:element name="ReviewedBy0" ma:index="25" nillable="true" ma:displayName="Reviewed By Text" ma:internalName="ReviewedBy0">
      <xsd:simpleType>
        <xsd:restriction base="dms:Text">
          <xsd:maxLength value="255"/>
        </xsd:restriction>
      </xsd:simpleType>
    </xsd:element>
    <xsd:element name="Global" ma:index="26" nillable="true" ma:displayName="Global" ma:default="1" ma:internalName="Global">
      <xsd:simpleType>
        <xsd:restriction base="dms:Boolean"/>
      </xsd:simpleType>
    </xsd:element>
    <xsd:element name="Contact" ma:index="2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8" nillable="true" ma:displayName="Contact Phone" ma:internalName="ContactPhone">
      <xsd:simpleType>
        <xsd:restriction base="dms:Text">
          <xsd:maxLength value="255"/>
        </xsd:restriction>
      </xsd:simpleType>
    </xsd:element>
    <xsd:element name="CurrentVersionIssued" ma:index="29" nillable="true" ma:displayName="Current Version Issued" ma:format="DateOnly" ma:internalName="CurrentVersionIssued">
      <xsd:simpleType>
        <xsd:restriction base="dms:DateTime"/>
      </xsd:simpleType>
    </xsd:element>
    <xsd:element name="DueReview" ma:index="30" nillable="true" ma:displayName="Due for Review(OLD)" ma:format="DateOnly" ma:hidden="true" ma:indexed="true" ma:internalName="DueReview" ma:readOnly="false">
      <xsd:simpleType>
        <xsd:restriction base="dms:DateTime"/>
      </xsd:simpleType>
    </xsd:element>
    <xsd:element name="IssueDate" ma:index="31" nillable="true" ma:displayName="Issue Date" ma:format="DateOnly" ma:internalName="IssueDate">
      <xsd:simpleType>
        <xsd:restriction base="dms:DateTime"/>
      </xsd:simpleType>
    </xsd:element>
    <xsd:element name="ReviewFreq" ma:index="32" nillable="true" ma:displayName="Review Frequency (Days)" ma:format="Dropdown" ma:internalName="ReviewFreq">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33" nillable="true" ma:displayName="Applies To" ma:internalName="AppliesTo">
      <xsd:complexType>
        <xsd:complexContent>
          <xsd:extension base="dms:MultiChoice">
            <xsd:sequence>
              <xsd:element name="Value" maxOccurs="unbounded" minOccurs="0" nillable="true">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Radiation Technologists"/>
                    <xsd:enumeration value="Medical staff"/>
                    <xsd:enumeration value="Nursing staff"/>
                    <xsd:enumeration value="Patients"/>
                  </xsd:restriction>
                </xsd:simpleType>
              </xsd:element>
            </xsd:sequence>
          </xsd:extension>
        </xsd:complexContent>
      </xsd:complexType>
    </xsd:element>
    <xsd:element name="Printing" ma:index="69" nillable="true" ma:displayName="Printing" ma:internalName="Printing">
      <xsd:simpleType>
        <xsd:restriction base="dms:Text">
          <xsd:maxLength value="255"/>
        </xsd:restriction>
      </xsd:simpleType>
    </xsd:element>
    <xsd:element name="TaxCatchAll" ma:index="70" nillable="true" ma:displayName="Taxonomy Catch All Column" ma:hidden="true" ma:list="{4ed564cf-747e-4888-b025-0196f530bd26}" ma:internalName="TaxCatchAll" ma:showField="CatchAllData" ma:web="11d66fc5-8a69-4b0d-aee3-a0dc33a7bc15">
      <xsd:complexType>
        <xsd:complexContent>
          <xsd:extension base="dms:MultiChoiceLookup">
            <xsd:sequence>
              <xsd:element name="Value" type="dms:Lookup" maxOccurs="unbounded" minOccurs="0" nillable="true"/>
            </xsd:sequence>
          </xsd:extension>
        </xsd:complexContent>
      </xsd:complexType>
    </xsd:element>
    <xsd:element name="Subtype" ma:index="72"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restriction>
      </xsd:simpleType>
    </xsd:element>
    <xsd:element name="Controlled" ma:index="73" nillable="true" ma:displayName="Controlled" ma:default="1" ma:internalName="Controlled">
      <xsd:simpleType>
        <xsd:restriction base="dms:Boolean"/>
      </xsd:simpleType>
    </xsd:element>
    <xsd:element name="AuthorisedBy" ma:index="74" nillable="true" ma:displayName="Authorised By" ma:format="Dropdown" ma:internalName="AuthorisedBy">
      <xsd:simpleType>
        <xsd:restriction base="dms:Choice">
          <xsd:enumeration value="Allied Health Manager(s)"/>
          <xsd:enumeration value="Ambulatory District SM Childrens Health"/>
          <xsd:enumeration value="Ambulatory District SM Womens Health"/>
          <xsd:enumeration value="CD and SM Emergency Department"/>
          <xsd:enumeration value="Charge Anaesthetic Technician"/>
          <xsd:enumeration value="Charge MRT Radiology"/>
          <xsd:enumeration value="Chief Executive Officer"/>
          <xsd:enumeration value="Chief Financial Officer"/>
          <xsd:enumeration value="Chief Medical Officer"/>
          <xsd:enumeration value="Chief Operating Officer - Deputy Chief Executive Officer"/>
          <xsd:enumeration value="Clerical Co-ordinator Radiology"/>
          <xsd:enumeration value="Clinical Co-ordinator Vera Hayward Child Development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Human Resources"/>
          <xsd:enumeration value="Executive Director Maori Health"/>
          <xsd:enumeration value="Executive Director Nursing and Midwifery"/>
          <xsd:enumeration value="Executive Director Planning and Funding General"/>
          <xsd:enumeration value="Facilities &amp; Site Development Manager"/>
          <xsd:enumeration value="Manager AH CARS Otago"/>
          <xsd:enumeration value="Manager Allied Health CARS Southland"/>
          <xsd:enumeration value="Manager AT&amp;R"/>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Food Services"/>
          <xsd:enumeration value="Manager Inpatient MH Unit Southland"/>
          <xsd:enumeration value="Manager Medical Directorate"/>
          <xsd:enumeration value="Manager Outpatients Southland"/>
          <xsd:enumeration value="Manager PDU Otago"/>
          <xsd:enumeration value="Manager PDU Southland"/>
          <xsd:enumeration value="Manager Perioperative Southland"/>
          <xsd:enumeration value="Manager Pharmacy (Otago)"/>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Service Manager Adult MH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Oncology, Haematology &amp; Specialist Medicine"/>
          <xsd:enumeration value="Service Manager Population Health District"/>
          <xsd:enumeration value="Service Manager Public Health"/>
          <xsd:enumeration value="Service Manager Specialist MH&amp;ID Services"/>
          <xsd:enumeration value="Service Manager Specialist Surgery"/>
          <xsd:enumeration value="Service Manager Surgery Services"/>
          <xsd:enumeration value="Service Manager Womens Health"/>
          <xsd:enumeration value="Site Manager Radiology"/>
          <xsd:enumeration value="Team Leader Patient Affairs, Enquiries &amp; Mortuary"/>
          <xsd:enumeration value="Team Manager - MH Day Activity Centres"/>
          <xsd:enumeration value="Team Manager Child Adolescent and Family Service Southland"/>
          <xsd:enumeration value="UM CCC Southland"/>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Service Management"/>
          <xsd:enumeration value="Unit Manager Sterile Supply"/>
          <xsd:enumeration value="Unit Manager Surgical Ward Southland"/>
          <xsd:enumeration value="Unit Manager Therapies"/>
        </xsd:restriction>
      </xsd:simpleType>
    </xsd:element>
    <xsd:element name="Site" ma:index="75" nillable="true" ma:displayName="Site" ma:format="Dropdown" ma:internalName="Site">
      <xsd:simpleType>
        <xsd:restriction base="dms:Choice">
          <xsd:enumeration value="District"/>
          <xsd:enumeration value="Otago"/>
          <xsd:enumeration value="Southland"/>
          <xsd:enumeration value="Lakes District"/>
        </xsd:restriction>
      </xsd:simpleType>
    </xsd:element>
    <xsd:element name="State" ma:index="76" nillable="true" ma:displayName="State" ma:format="Dropdown" ma:internalName="State">
      <xsd:simpleType>
        <xsd:restriction base="dms:Choice">
          <xsd:enumeration value="Released"/>
          <xsd:enumeration value="Uncontrolled"/>
          <xsd:enumeration value="Lippincott"/>
          <xsd:enumeration value="Withdrawn"/>
        </xsd:restriction>
      </xsd:simpleType>
    </xsd:element>
    <xsd:element name="ManLvl1" ma:index="78" nillable="true" ma:displayName="Manual Name" ma:internalName="ManLvl1">
      <xsd:simpleType>
        <xsd:restriction base="dms:Text">
          <xsd:maxLength value="255"/>
        </xsd:restriction>
      </xsd:simpleType>
    </xsd:element>
    <xsd:element name="ManLvl2" ma:index="79" nillable="true" ma:displayName="Section" ma:hidden="true" ma:internalName="ManLvl2"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27A6-82AC-405D-9407-4B899435285E}">
  <ds:schemaRefs>
    <ds:schemaRef ds:uri="http://schemas.microsoft.com/office/infopath/2007/PartnerControls"/>
    <ds:schemaRef ds:uri="http://schemas.openxmlformats.org/package/2006/metadata/core-properties"/>
    <ds:schemaRef ds:uri="http://purl.org/dc/terms/"/>
    <ds:schemaRef ds:uri="a329c032-4219-46f7-a5eb-8eb96294aea7"/>
    <ds:schemaRef ds:uri="http://schemas.microsoft.com/sharepoint/v3"/>
    <ds:schemaRef ds:uri="http://purl.org/dc/elements/1.1/"/>
    <ds:schemaRef ds:uri="http://schemas.microsoft.com/sharepoint/v4"/>
    <ds:schemaRef ds:uri="http://purl.org/dc/dcmitype/"/>
    <ds:schemaRef ds:uri="http://schemas.microsoft.com/office/2006/documentManagement/types"/>
    <ds:schemaRef ds:uri="11d66fc5-8a69-4b0d-aee3-a0dc33a7bc15"/>
    <ds:schemaRef ds:uri="e21cbe00-2104-4159-b9b9-bd54555d1bf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3A26EC-8038-45C6-A3BF-777BC308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9c032-4219-46f7-a5eb-8eb96294aea7"/>
    <ds:schemaRef ds:uri="e21cbe00-2104-4159-b9b9-bd54555d1bf2"/>
    <ds:schemaRef ds:uri="11d66fc5-8a69-4b0d-aee3-a0dc33a7bc1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4CFDF-095A-4DF7-A2AE-9EFE7EF41B27}">
  <ds:schemaRefs>
    <ds:schemaRef ds:uri="http://schemas.microsoft.com/sharepoint/v3/contenttype/forms"/>
  </ds:schemaRefs>
</ds:datastoreItem>
</file>

<file path=customXml/itemProps4.xml><?xml version="1.0" encoding="utf-8"?>
<ds:datastoreItem xmlns:ds="http://schemas.openxmlformats.org/officeDocument/2006/customXml" ds:itemID="{BBDD2FBD-7C1B-4C0A-B197-6BD07192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37FB98CF</Template>
  <TotalTime>0</TotalTime>
  <Pages>4</Pages>
  <Words>947</Words>
  <Characters>5403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Pania Coote</dc:creator>
  <cp:keywords/>
  <dc:description/>
  <cp:lastModifiedBy>Jeanette Kloosterman</cp:lastModifiedBy>
  <cp:revision>2</cp:revision>
  <cp:lastPrinted>2018-06-15T04:42:00Z</cp:lastPrinted>
  <dcterms:created xsi:type="dcterms:W3CDTF">2019-04-28T22:59:00Z</dcterms:created>
  <dcterms:modified xsi:type="dcterms:W3CDTF">2019-04-28T22:59:00Z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0x010100AAAAAAAAAAAAAAAAAAAAAAAAAAAAAA0200E3EEA338F047BA4BB571F5E7B6420B5C</vt:lpwstr>
  </property>
  <property fmtid="{D5CDD505-2E9C-101B-9397-08002B2CF9AE}" pid="3" name="_ModerationStatus">
    <vt:lpwstr>0</vt:lpwstr>
  </property>
  <property fmtid="{D5CDD505-2E9C-101B-9397-08002B2CF9AE}" pid="4" name="Department1">
    <vt:lpwstr>Kaiwhakahere Hauora Maori</vt:lpwstr>
  </property>
  <property fmtid="{D5CDD505-2E9C-101B-9397-08002B2CF9AE}" pid="5" name="_dlc_policyId">
    <vt:lpwstr>0x010100AAAAAAAAAAAAAAAAAAAAAAAAAAAAAA0200E3EEA338F047BA4BB571F5E7B6420B5C|913187582</vt:lpwstr>
  </property>
  <property fmtid="{D5CDD505-2E9C-101B-9397-08002B2CF9AE}" pid="6" name="ItemRetentionFormula">
    <vt:lpwstr>&lt;formula id="Microsoft.Office.RecordsManagement.PolicyFeatures.Expiration.Formula.BuiltIn"&gt;&lt;number&gt;1&lt;/number&gt;&lt;property&gt;Created&lt;/property&gt;&lt;propertyId&gt;8c06beca-0777-48f7-91c7-6da68bc07b69&lt;/propertyId&gt;&lt;period&gt;days&lt;/period&gt;&lt;/formula&gt;</vt:lpwstr>
  </property>
  <property fmtid="{D5CDD505-2E9C-101B-9397-08002B2CF9AE}" pid="7" name="_dlc_ExpireDate">
    <vt:filetime>2018-08-13T20:55:05Z</vt:filetime>
  </property>
  <property fmtid="{D5CDD505-2E9C-101B-9397-08002B2CF9AE}" pid="8" name="SFReference">
    <vt:lpwstr>24622</vt:lpwstr>
  </property>
  <property fmtid="{D5CDD505-2E9C-101B-9397-08002B2CF9AE}" pid="9" name="SFFolderName">
    <vt:lpwstr>24622</vt:lpwstr>
  </property>
  <property fmtid="{D5CDD505-2E9C-101B-9397-08002B2CF9AE}" pid="10" name="AssocDocs">
    <vt:lpwstr/>
  </property>
  <property fmtid="{D5CDD505-2E9C-101B-9397-08002B2CF9AE}" pid="11" name="DocumentTitle">
    <vt:lpwstr>Koha Policy Otago</vt:lpwstr>
  </property>
  <property fmtid="{D5CDD505-2E9C-101B-9397-08002B2CF9AE}" pid="12" name="SFItemID">
    <vt:lpwstr>9e19c951-e91e-4cb9-a27c-2b79d8ab30b3</vt:lpwstr>
  </property>
  <property fmtid="{D5CDD505-2E9C-101B-9397-08002B2CF9AE}" pid="13" name="SFVersion">
    <vt:lpwstr/>
  </property>
  <property fmtid="{D5CDD505-2E9C-101B-9397-08002B2CF9AE}" pid="14" name="SFFolderBreadcrumb">
    <vt:lpwstr>Finance Group&gt;24622</vt:lpwstr>
  </property>
</Properties>
</file>